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58B" w:rsidRPr="001031EA" w:rsidRDefault="00552263" w:rsidP="00385469">
      <w:pPr>
        <w:topLinePunct/>
        <w:snapToGrid w:val="0"/>
        <w:spacing w:beforeLines="50" w:before="120" w:afterLines="50" w:after="120" w:line="240" w:lineRule="auto"/>
        <w:jc w:val="center"/>
        <w:rPr>
          <w:rFonts w:ascii="Arial" w:hAnsi="Arial" w:cs="Arial"/>
          <w:snapToGrid w:val="0"/>
          <w:szCs w:val="21"/>
        </w:rPr>
      </w:pPr>
      <w:r>
        <w:rPr>
          <w:rFonts w:ascii="Arial" w:hAnsi="Arial" w:cs="Arial"/>
          <w:noProof/>
          <w:szCs w:val="21"/>
          <w:lang w:val="ru-RU" w:eastAsia="ru-RU"/>
        </w:rPr>
        <w:drawing>
          <wp:inline distT="0" distB="0" distL="0" distR="0">
            <wp:extent cx="3857625" cy="72390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srcRect/>
                    <a:stretch>
                      <a:fillRect/>
                    </a:stretch>
                  </pic:blipFill>
                  <pic:spPr bwMode="auto">
                    <a:xfrm>
                      <a:off x="0" y="0"/>
                      <a:ext cx="3857625" cy="723900"/>
                    </a:xfrm>
                    <a:prstGeom prst="rect">
                      <a:avLst/>
                    </a:prstGeom>
                    <a:noFill/>
                    <a:ln w="9525">
                      <a:noFill/>
                      <a:miter lim="800000"/>
                      <a:headEnd/>
                      <a:tailEnd/>
                    </a:ln>
                  </pic:spPr>
                </pic:pic>
              </a:graphicData>
            </a:graphic>
          </wp:inline>
        </w:drawing>
      </w:r>
    </w:p>
    <w:p w:rsidR="0011058B" w:rsidRPr="001031EA" w:rsidRDefault="0011058B" w:rsidP="00385469">
      <w:pPr>
        <w:topLinePunct/>
        <w:snapToGrid w:val="0"/>
        <w:spacing w:beforeLines="50" w:before="120" w:afterLines="50" w:after="120" w:line="240" w:lineRule="auto"/>
        <w:jc w:val="center"/>
        <w:rPr>
          <w:rFonts w:ascii="Arial" w:hAnsi="Arial" w:cs="Arial"/>
          <w:snapToGrid w:val="0"/>
          <w:szCs w:val="21"/>
        </w:rPr>
      </w:pPr>
    </w:p>
    <w:p w:rsidR="00FF79F1" w:rsidRPr="001031EA" w:rsidRDefault="004653C8" w:rsidP="00385469">
      <w:pPr>
        <w:topLinePunct/>
        <w:snapToGrid w:val="0"/>
        <w:spacing w:beforeLines="50" w:before="120" w:afterLines="50" w:after="120" w:line="240" w:lineRule="auto"/>
        <w:jc w:val="center"/>
        <w:rPr>
          <w:rFonts w:ascii="Arial" w:hAnsi="Arial" w:cs="Arial"/>
          <w:snapToGrid w:val="0"/>
          <w:sz w:val="28"/>
          <w:szCs w:val="28"/>
        </w:rPr>
      </w:pPr>
      <w:r w:rsidRPr="001031EA">
        <w:rPr>
          <w:rFonts w:ascii="Arial" w:hAnsi="Arial" w:cs="Arial"/>
          <w:snapToGrid w:val="0"/>
          <w:sz w:val="28"/>
          <w:szCs w:val="28"/>
        </w:rPr>
        <w:t>Гусеничний бульдозер ZOOMLION</w:t>
      </w:r>
    </w:p>
    <w:p w:rsidR="00FF79F1" w:rsidRPr="001031EA" w:rsidRDefault="00FF79F1" w:rsidP="00385469">
      <w:pPr>
        <w:topLinePunct/>
        <w:snapToGrid w:val="0"/>
        <w:spacing w:beforeLines="50" w:before="120" w:afterLines="50" w:after="120" w:line="240" w:lineRule="auto"/>
        <w:jc w:val="center"/>
        <w:rPr>
          <w:rFonts w:ascii="Arial" w:hAnsi="Arial" w:cs="Arial"/>
          <w:snapToGrid w:val="0"/>
          <w:szCs w:val="21"/>
        </w:rPr>
      </w:pPr>
    </w:p>
    <w:p w:rsidR="0011058B" w:rsidRPr="001031EA" w:rsidRDefault="00FF79F1" w:rsidP="00385469">
      <w:pPr>
        <w:topLinePunct/>
        <w:snapToGrid w:val="0"/>
        <w:spacing w:beforeLines="50" w:before="120" w:afterLines="50" w:after="120" w:line="240" w:lineRule="auto"/>
        <w:jc w:val="center"/>
        <w:rPr>
          <w:rFonts w:ascii="Arial" w:hAnsi="Arial" w:cs="Arial"/>
          <w:b/>
          <w:snapToGrid w:val="0"/>
          <w:sz w:val="44"/>
          <w:szCs w:val="44"/>
        </w:rPr>
      </w:pPr>
      <w:r w:rsidRPr="001031EA">
        <w:rPr>
          <w:rFonts w:ascii="Arial" w:hAnsi="Arial" w:cs="Arial"/>
          <w:b/>
          <w:snapToGrid w:val="0"/>
          <w:sz w:val="44"/>
          <w:szCs w:val="44"/>
        </w:rPr>
        <w:t>Технічна специфікація</w:t>
      </w:r>
    </w:p>
    <w:p w:rsidR="00FF79F1" w:rsidRPr="001031EA" w:rsidRDefault="00FF79F1" w:rsidP="00385469">
      <w:pPr>
        <w:topLinePunct/>
        <w:snapToGrid w:val="0"/>
        <w:spacing w:beforeLines="50" w:before="120" w:afterLines="50" w:after="120" w:line="240" w:lineRule="auto"/>
        <w:jc w:val="center"/>
        <w:rPr>
          <w:rFonts w:ascii="Arial" w:hAnsi="Arial" w:cs="Arial"/>
          <w:snapToGrid w:val="0"/>
          <w:szCs w:val="21"/>
        </w:rPr>
      </w:pPr>
    </w:p>
    <w:p w:rsidR="0011058B" w:rsidRPr="001031EA" w:rsidRDefault="004C19C4" w:rsidP="00385469">
      <w:pPr>
        <w:topLinePunct/>
        <w:snapToGrid w:val="0"/>
        <w:spacing w:beforeLines="50" w:before="120" w:afterLines="50" w:after="120" w:line="240" w:lineRule="auto"/>
        <w:jc w:val="center"/>
        <w:rPr>
          <w:rFonts w:ascii="Arial" w:hAnsi="Arial" w:cs="Arial"/>
          <w:snapToGrid w:val="0"/>
          <w:sz w:val="28"/>
          <w:szCs w:val="28"/>
        </w:rPr>
      </w:pPr>
      <w:r>
        <w:rPr>
          <w:noProof/>
          <w:lang w:val="ru-RU" w:eastAsia="ru-RU"/>
        </w:rPr>
        <w:drawing>
          <wp:anchor distT="0" distB="0" distL="114300" distR="114300" simplePos="0" relativeHeight="251658240" behindDoc="1" locked="0" layoutInCell="1" allowOverlap="1">
            <wp:simplePos x="0" y="0"/>
            <wp:positionH relativeFrom="column">
              <wp:posOffset>184785</wp:posOffset>
            </wp:positionH>
            <wp:positionV relativeFrom="paragraph">
              <wp:posOffset>280670</wp:posOffset>
            </wp:positionV>
            <wp:extent cx="5968365" cy="5543550"/>
            <wp:effectExtent l="0" t="0" r="0" b="0"/>
            <wp:wrapTight wrapText="bothSides">
              <wp:wrapPolygon edited="0">
                <wp:start x="0" y="0"/>
                <wp:lineTo x="0" y="21526"/>
                <wp:lineTo x="21510" y="21526"/>
                <wp:lineTo x="2151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438" t="27680" r="31366" b="10869"/>
                    <a:stretch/>
                  </pic:blipFill>
                  <pic:spPr bwMode="auto">
                    <a:xfrm>
                      <a:off x="0" y="0"/>
                      <a:ext cx="5968365" cy="554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58B" w:rsidRPr="001031EA">
        <w:rPr>
          <w:rFonts w:ascii="Arial" w:hAnsi="Arial" w:cs="Arial"/>
          <w:snapToGrid w:val="0"/>
          <w:sz w:val="28"/>
          <w:szCs w:val="28"/>
        </w:rPr>
        <w:t>ZD160-3</w:t>
      </w:r>
    </w:p>
    <w:p w:rsidR="0011058B" w:rsidRPr="001031EA" w:rsidRDefault="0011058B" w:rsidP="00385469">
      <w:pPr>
        <w:topLinePunct/>
        <w:snapToGrid w:val="0"/>
        <w:spacing w:beforeLines="50" w:before="120" w:afterLines="50" w:after="120" w:line="240" w:lineRule="auto"/>
        <w:jc w:val="center"/>
        <w:rPr>
          <w:rFonts w:ascii="Arial" w:hAnsi="Arial" w:cs="Arial"/>
          <w:snapToGrid w:val="0"/>
          <w:szCs w:val="21"/>
        </w:rPr>
      </w:pPr>
    </w:p>
    <w:p w:rsidR="00832B9E" w:rsidRDefault="00832B9E" w:rsidP="004C19C4">
      <w:pPr>
        <w:topLinePunct/>
        <w:snapToGrid w:val="0"/>
        <w:spacing w:beforeLines="50" w:before="120" w:afterLines="50" w:after="120" w:line="240" w:lineRule="auto"/>
        <w:outlineLvl w:val="0"/>
        <w:rPr>
          <w:rFonts w:ascii="Arial" w:hAnsi="Arial" w:cs="Arial"/>
          <w:snapToGrid w:val="0"/>
          <w:szCs w:val="21"/>
        </w:rPr>
      </w:pPr>
    </w:p>
    <w:p w:rsidR="00832B9E" w:rsidRPr="00832B9E" w:rsidRDefault="00832B9E" w:rsidP="00385469">
      <w:pPr>
        <w:tabs>
          <w:tab w:val="left" w:pos="360"/>
        </w:tabs>
        <w:topLinePunct/>
        <w:snapToGrid w:val="0"/>
        <w:spacing w:beforeLines="50" w:before="120" w:afterLines="50" w:after="120" w:line="240" w:lineRule="auto"/>
        <w:ind w:left="360" w:hanging="360"/>
        <w:jc w:val="center"/>
        <w:rPr>
          <w:rFonts w:ascii="Arial" w:hAnsi="Arial" w:cs="Arial"/>
          <w:b/>
          <w:snapToGrid w:val="0"/>
          <w:sz w:val="28"/>
          <w:szCs w:val="28"/>
        </w:rPr>
      </w:pPr>
      <w:proofErr w:type="spellStart"/>
      <w:r w:rsidRPr="00832B9E">
        <w:rPr>
          <w:rFonts w:ascii="Arial" w:hAnsi="Arial" w:cs="Arial"/>
          <w:b/>
          <w:snapToGrid w:val="0"/>
          <w:sz w:val="28"/>
          <w:szCs w:val="28"/>
        </w:rPr>
        <w:t>Zoomlion</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Heavy</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Industry</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Science</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And</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Technology</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Co</w:t>
      </w:r>
      <w:proofErr w:type="spellEnd"/>
      <w:r w:rsidRPr="00832B9E">
        <w:rPr>
          <w:rFonts w:ascii="Arial" w:hAnsi="Arial" w:cs="Arial"/>
          <w:b/>
          <w:snapToGrid w:val="0"/>
          <w:sz w:val="28"/>
          <w:szCs w:val="28"/>
        </w:rPr>
        <w:t xml:space="preserve">. </w:t>
      </w:r>
      <w:proofErr w:type="spellStart"/>
      <w:r w:rsidRPr="00832B9E">
        <w:rPr>
          <w:rFonts w:ascii="Arial" w:hAnsi="Arial" w:cs="Arial"/>
          <w:b/>
          <w:snapToGrid w:val="0"/>
          <w:sz w:val="28"/>
          <w:szCs w:val="28"/>
        </w:rPr>
        <w:t>Ltd</w:t>
      </w:r>
      <w:proofErr w:type="spellEnd"/>
    </w:p>
    <w:p w:rsidR="00FF79F1" w:rsidRPr="007B60F3" w:rsidRDefault="0011058B" w:rsidP="00385469">
      <w:pPr>
        <w:tabs>
          <w:tab w:val="left" w:pos="360"/>
        </w:tabs>
        <w:topLinePunct/>
        <w:snapToGrid w:val="0"/>
        <w:spacing w:beforeLines="50" w:before="120" w:afterLines="50" w:after="120" w:line="240" w:lineRule="auto"/>
        <w:ind w:left="360" w:hanging="360"/>
        <w:jc w:val="center"/>
        <w:rPr>
          <w:rFonts w:ascii="Arial" w:hAnsi="Arial" w:cs="Arial"/>
          <w:snapToGrid w:val="0"/>
          <w:sz w:val="28"/>
          <w:szCs w:val="28"/>
        </w:rPr>
      </w:pPr>
      <w:r w:rsidRPr="00832B9E">
        <w:rPr>
          <w:rFonts w:ascii="Arial" w:hAnsi="Arial" w:cs="Arial"/>
          <w:b/>
          <w:snapToGrid w:val="0"/>
          <w:sz w:val="28"/>
          <w:szCs w:val="28"/>
        </w:rPr>
        <w:br w:type="page"/>
      </w:r>
      <w:r w:rsidR="004653C8" w:rsidRPr="007B60F3">
        <w:rPr>
          <w:rFonts w:ascii="Arial" w:hAnsi="Arial" w:cs="Arial"/>
          <w:snapToGrid w:val="0"/>
          <w:sz w:val="28"/>
          <w:szCs w:val="28"/>
        </w:rPr>
        <w:lastRenderedPageBreak/>
        <w:t xml:space="preserve">Гусеничний бульдозер </w:t>
      </w:r>
      <w:r w:rsidR="00FF79F1" w:rsidRPr="007B60F3">
        <w:rPr>
          <w:rFonts w:ascii="Arial" w:hAnsi="Arial" w:cs="Arial"/>
          <w:snapToGrid w:val="0"/>
          <w:sz w:val="28"/>
          <w:szCs w:val="28"/>
        </w:rPr>
        <w:t>ZOOMLION ZD160-3</w:t>
      </w:r>
    </w:p>
    <w:p w:rsidR="0011058B" w:rsidRPr="007B60F3" w:rsidRDefault="00FF79F1" w:rsidP="00385469">
      <w:pPr>
        <w:topLinePunct/>
        <w:snapToGrid w:val="0"/>
        <w:spacing w:beforeLines="50" w:before="120" w:afterLines="50" w:after="120" w:line="240" w:lineRule="auto"/>
        <w:jc w:val="center"/>
        <w:rPr>
          <w:rFonts w:ascii="Arial" w:hAnsi="Arial" w:cs="Arial"/>
          <w:snapToGrid w:val="0"/>
          <w:sz w:val="28"/>
          <w:szCs w:val="28"/>
        </w:rPr>
      </w:pPr>
      <w:r w:rsidRPr="007B60F3">
        <w:rPr>
          <w:rFonts w:ascii="Arial" w:hAnsi="Arial" w:cs="Arial"/>
          <w:snapToGrid w:val="0"/>
          <w:sz w:val="28"/>
          <w:szCs w:val="28"/>
        </w:rPr>
        <w:t>Технічна специфікація</w:t>
      </w:r>
    </w:p>
    <w:p w:rsidR="0011058B" w:rsidRPr="001031EA" w:rsidRDefault="0011058B" w:rsidP="00385469">
      <w:pPr>
        <w:pBdr>
          <w:bottom w:val="single" w:sz="4" w:space="1" w:color="auto"/>
        </w:pBdr>
        <w:topLinePunct/>
        <w:snapToGrid w:val="0"/>
        <w:spacing w:beforeLines="50" w:before="120" w:afterLines="50" w:after="120" w:line="240" w:lineRule="auto"/>
        <w:rPr>
          <w:rFonts w:ascii="Arial" w:hAnsi="Arial" w:cs="Arial"/>
          <w:snapToGrid w:val="0"/>
          <w:szCs w:val="21"/>
        </w:rPr>
      </w:pPr>
    </w:p>
    <w:p w:rsidR="0011058B" w:rsidRPr="007B60F3" w:rsidRDefault="007B60F3" w:rsidP="00385469">
      <w:pPr>
        <w:tabs>
          <w:tab w:val="left" w:pos="360"/>
        </w:tabs>
        <w:topLinePunct/>
        <w:snapToGrid w:val="0"/>
        <w:spacing w:beforeLines="50" w:before="120" w:afterLines="50" w:after="120" w:line="240" w:lineRule="auto"/>
        <w:ind w:left="360" w:hanging="360"/>
        <w:rPr>
          <w:rFonts w:ascii="Arial" w:hAnsi="Arial" w:cs="Arial"/>
          <w:b/>
          <w:snapToGrid w:val="0"/>
          <w:sz w:val="28"/>
          <w:szCs w:val="28"/>
        </w:rPr>
      </w:pPr>
      <w:r w:rsidRPr="007B60F3">
        <w:rPr>
          <w:rFonts w:ascii="Arial" w:hAnsi="Arial"/>
          <w:b/>
          <w:snapToGrid w:val="0"/>
          <w:sz w:val="28"/>
          <w:szCs w:val="28"/>
        </w:rPr>
        <w:t xml:space="preserve">1. </w:t>
      </w:r>
      <w:r w:rsidRPr="007B60F3">
        <w:rPr>
          <w:rFonts w:ascii="Arial" w:hAnsi="Arial"/>
          <w:b/>
          <w:snapToGrid w:val="0"/>
          <w:sz w:val="28"/>
          <w:szCs w:val="28"/>
        </w:rPr>
        <w:tab/>
      </w:r>
      <w:r w:rsidR="004653C8" w:rsidRPr="007B60F3">
        <w:rPr>
          <w:rFonts w:ascii="Arial" w:hAnsi="Arial" w:cs="Arial"/>
          <w:b/>
          <w:snapToGrid w:val="0"/>
          <w:sz w:val="28"/>
          <w:szCs w:val="28"/>
        </w:rPr>
        <w:t>Характеристики продукту</w:t>
      </w:r>
    </w:p>
    <w:p w:rsidR="0011058B" w:rsidRPr="001031EA" w:rsidRDefault="00081994" w:rsidP="00385469">
      <w:pPr>
        <w:topLinePunct/>
        <w:snapToGrid w:val="0"/>
        <w:spacing w:beforeLines="50" w:before="120" w:afterLines="50" w:after="120" w:line="240" w:lineRule="auto"/>
        <w:rPr>
          <w:rFonts w:ascii="Arial" w:hAnsi="Arial" w:cs="Arial"/>
          <w:snapToGrid w:val="0"/>
          <w:color w:val="FF0000"/>
          <w:szCs w:val="21"/>
        </w:rPr>
      </w:pPr>
      <w:r w:rsidRPr="001031EA">
        <w:rPr>
          <w:rFonts w:ascii="Arial" w:hAnsi="Arial" w:cs="Arial"/>
          <w:snapToGrid w:val="0"/>
          <w:szCs w:val="21"/>
        </w:rPr>
        <w:t>ZD160-3 - це бульдозер середньої та низької потужності, розроблений на базі бульдозера TY160 і з використанням передових технологій в країні та за кордоном, і широко використовується в різних інженерних конструкціях, таких як енергетика, транспорт, будівництво, гірничодобувна промисловість, комунальне будівництво та водне господарство сільськогосподарських угідь. На ньому можна налаштувати різноманітні робочі пристрої відповідно до потреб користувача; більш того, його чудова економічна ефективність розширює діапазон його застосування.</w:t>
      </w:r>
    </w:p>
    <w:p w:rsidR="0011058B" w:rsidRPr="001031EA" w:rsidRDefault="00EB21E2" w:rsidP="00385469">
      <w:pPr>
        <w:topLinePunct/>
        <w:snapToGrid w:val="0"/>
        <w:spacing w:beforeLines="50" w:before="120" w:afterLines="50" w:after="120" w:line="240" w:lineRule="auto"/>
        <w:rPr>
          <w:rFonts w:ascii="Arial" w:hAnsi="Arial" w:cs="Arial"/>
          <w:snapToGrid w:val="0"/>
          <w:szCs w:val="21"/>
        </w:rPr>
      </w:pPr>
      <w:r w:rsidRPr="001031EA">
        <w:rPr>
          <w:rFonts w:ascii="Arial" w:hAnsi="Arial" w:cs="Arial"/>
          <w:snapToGrid w:val="0"/>
          <w:szCs w:val="21"/>
        </w:rPr>
        <w:t xml:space="preserve">Для трансмісії цієї машини ми застосовуємо потужний дизельний двигун WD10G178E25 від </w:t>
      </w:r>
      <w:proofErr w:type="spellStart"/>
      <w:r w:rsidRPr="001031EA">
        <w:rPr>
          <w:rFonts w:ascii="Arial" w:hAnsi="Arial" w:cs="Arial"/>
          <w:snapToGrid w:val="0"/>
          <w:szCs w:val="21"/>
        </w:rPr>
        <w:t>Weichai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Power</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 xml:space="preserve">. Передбачено турбонагнітач, тому під час роботи на плато нижче 3000 м регулювання не потрібне. Висотний двигун з </w:t>
      </w:r>
      <w:proofErr w:type="spellStart"/>
      <w:r w:rsidRPr="001031EA">
        <w:rPr>
          <w:rFonts w:ascii="Arial" w:hAnsi="Arial" w:cs="Arial"/>
          <w:snapToGrid w:val="0"/>
          <w:szCs w:val="21"/>
        </w:rPr>
        <w:t>турбонаддувом</w:t>
      </w:r>
      <w:proofErr w:type="spellEnd"/>
      <w:r w:rsidRPr="001031EA">
        <w:rPr>
          <w:rFonts w:ascii="Arial" w:hAnsi="Arial" w:cs="Arial"/>
          <w:snapToGrid w:val="0"/>
          <w:szCs w:val="21"/>
        </w:rPr>
        <w:t xml:space="preserve"> також може бути забезпечений для задоволення вимог користувача щодо роботи на висоті понад 4000 м.</w:t>
      </w:r>
    </w:p>
    <w:p w:rsidR="0011058B" w:rsidRPr="001031EA" w:rsidRDefault="00D6765A" w:rsidP="00385469">
      <w:pPr>
        <w:topLinePunct/>
        <w:snapToGrid w:val="0"/>
        <w:spacing w:beforeLines="50" w:before="120" w:afterLines="50" w:after="120" w:line="240" w:lineRule="auto"/>
        <w:rPr>
          <w:rFonts w:ascii="Arial" w:hAnsi="Arial" w:cs="Arial"/>
          <w:snapToGrid w:val="0"/>
          <w:szCs w:val="21"/>
        </w:rPr>
      </w:pPr>
      <w:r w:rsidRPr="001031EA">
        <w:rPr>
          <w:rFonts w:ascii="Arial" w:hAnsi="Arial" w:cs="Arial"/>
          <w:snapToGrid w:val="0"/>
          <w:szCs w:val="21"/>
        </w:rPr>
        <w:t xml:space="preserve">Запроваджено популярне в усьому світі </w:t>
      </w:r>
      <w:proofErr w:type="spellStart"/>
      <w:r w:rsidRPr="001031EA">
        <w:rPr>
          <w:rFonts w:ascii="Arial" w:hAnsi="Arial" w:cs="Arial"/>
          <w:snapToGrid w:val="0"/>
          <w:szCs w:val="21"/>
        </w:rPr>
        <w:t>тумблерне</w:t>
      </w:r>
      <w:proofErr w:type="spellEnd"/>
      <w:r w:rsidRPr="001031EA">
        <w:rPr>
          <w:rFonts w:ascii="Arial" w:hAnsi="Arial" w:cs="Arial"/>
          <w:snapToGrid w:val="0"/>
          <w:szCs w:val="21"/>
        </w:rPr>
        <w:t xml:space="preserve"> керування, з важелями керування </w:t>
      </w:r>
      <w:proofErr w:type="spellStart"/>
      <w:r w:rsidRPr="001031EA">
        <w:rPr>
          <w:rFonts w:ascii="Arial" w:hAnsi="Arial" w:cs="Arial"/>
          <w:snapToGrid w:val="0"/>
          <w:szCs w:val="21"/>
        </w:rPr>
        <w:t>кермуванням</w:t>
      </w:r>
      <w:proofErr w:type="spellEnd"/>
      <w:r w:rsidRPr="001031EA">
        <w:rPr>
          <w:rFonts w:ascii="Arial" w:hAnsi="Arial" w:cs="Arial"/>
          <w:snapToGrid w:val="0"/>
          <w:szCs w:val="21"/>
        </w:rPr>
        <w:t xml:space="preserve"> і гальмуванням, перемиканням передач і ручним керуванням дроселем, інтегрованими ліворуч, а важелями бульдозерного відвала та розпушувача — праворуч, що робить загальну компоновку агрегату кращою для машинобудування та значно підвищує комфорт керування.</w:t>
      </w:r>
    </w:p>
    <w:p w:rsidR="0011058B" w:rsidRPr="001031EA" w:rsidRDefault="00874EAA" w:rsidP="00385469">
      <w:pPr>
        <w:topLinePunct/>
        <w:snapToGrid w:val="0"/>
        <w:spacing w:beforeLines="50" w:before="120" w:afterLines="50" w:after="120" w:line="240" w:lineRule="auto"/>
        <w:rPr>
          <w:rFonts w:ascii="Arial" w:hAnsi="Arial" w:cs="Arial"/>
          <w:snapToGrid w:val="0"/>
          <w:szCs w:val="21"/>
        </w:rPr>
      </w:pPr>
      <w:r w:rsidRPr="001031EA">
        <w:rPr>
          <w:rFonts w:ascii="Arial" w:hAnsi="Arial" w:cs="Arial"/>
          <w:snapToGrid w:val="0"/>
          <w:szCs w:val="21"/>
        </w:rPr>
        <w:t xml:space="preserve">Шестигранна сталева закрита кабіна, встановлена на ZD160-3, забезпечує широкий огляд і може бути оснащена системою захисту від перекидання та системою кондиціонування повітря (охолодження/обігрів) відповідно до вимог користувачів. Еластичний </w:t>
      </w:r>
      <w:proofErr w:type="spellStart"/>
      <w:r w:rsidRPr="001031EA">
        <w:rPr>
          <w:rFonts w:ascii="Arial" w:hAnsi="Arial" w:cs="Arial"/>
          <w:snapToGrid w:val="0"/>
          <w:szCs w:val="21"/>
        </w:rPr>
        <w:t>демпфуючий</w:t>
      </w:r>
      <w:proofErr w:type="spellEnd"/>
      <w:r w:rsidRPr="001031EA">
        <w:rPr>
          <w:rFonts w:ascii="Arial" w:hAnsi="Arial" w:cs="Arial"/>
          <w:snapToGrid w:val="0"/>
          <w:szCs w:val="21"/>
        </w:rPr>
        <w:t xml:space="preserve"> пристрій використовується для кріплення кабіни в оточенні абсорбуючих матеріалів, які, а також ефект ущільнення внутрішніх матеріалів, значно знижують рівень шуму всередині кабіни.</w:t>
      </w:r>
    </w:p>
    <w:p w:rsidR="0011058B" w:rsidRPr="001031EA" w:rsidRDefault="00202510" w:rsidP="00385469">
      <w:pPr>
        <w:topLinePunct/>
        <w:snapToGrid w:val="0"/>
        <w:spacing w:beforeLines="50" w:before="120" w:afterLines="50" w:after="120" w:line="240" w:lineRule="auto"/>
        <w:rPr>
          <w:rFonts w:ascii="Arial" w:hAnsi="Arial" w:cs="Arial"/>
          <w:snapToGrid w:val="0"/>
          <w:szCs w:val="21"/>
        </w:rPr>
      </w:pPr>
      <w:r w:rsidRPr="001031EA">
        <w:rPr>
          <w:rFonts w:ascii="Arial" w:hAnsi="Arial" w:cs="Arial"/>
          <w:snapToGrid w:val="0"/>
          <w:szCs w:val="21"/>
        </w:rPr>
        <w:t xml:space="preserve">Такі змінні та додаткові робочі пристрої, як пряме лезо, кутове лезо, U-подібне лезо, R-подібне лезо, комбіноване лезо, </w:t>
      </w:r>
      <w:proofErr w:type="spellStart"/>
      <w:r w:rsidRPr="001031EA">
        <w:rPr>
          <w:rFonts w:ascii="Arial" w:hAnsi="Arial" w:cs="Arial"/>
          <w:snapToGrid w:val="0"/>
          <w:szCs w:val="21"/>
        </w:rPr>
        <w:t>напів</w:t>
      </w:r>
      <w:proofErr w:type="spellEnd"/>
      <w:r w:rsidRPr="001031EA">
        <w:rPr>
          <w:rFonts w:ascii="Arial" w:hAnsi="Arial" w:cs="Arial"/>
          <w:snapToGrid w:val="0"/>
          <w:szCs w:val="21"/>
        </w:rPr>
        <w:t>-U-подібне лезо, тризубий розпушувач, однозубий розпушувач і гідравлічна лебідка, передбачені для задоволення потреб різних користувачів.</w:t>
      </w:r>
    </w:p>
    <w:p w:rsidR="0011058B" w:rsidRPr="004C4232" w:rsidRDefault="0011058B" w:rsidP="00385469">
      <w:pPr>
        <w:topLinePunct/>
        <w:snapToGrid w:val="0"/>
        <w:spacing w:beforeLines="50" w:before="120" w:afterLines="50" w:after="120" w:line="240" w:lineRule="auto"/>
        <w:rPr>
          <w:rFonts w:ascii="Arial" w:hAnsi="Arial" w:cs="Arial"/>
          <w:b/>
          <w:bCs/>
          <w:snapToGrid w:val="0"/>
          <w:color w:val="C00000"/>
          <w:sz w:val="28"/>
          <w:szCs w:val="28"/>
        </w:rPr>
      </w:pPr>
      <w:r w:rsidRPr="004C4232">
        <w:rPr>
          <w:rFonts w:ascii="Arial" w:hAnsi="Arial" w:cs="Arial"/>
          <w:b/>
          <w:bCs/>
          <w:snapToGrid w:val="0"/>
          <w:sz w:val="28"/>
          <w:szCs w:val="28"/>
        </w:rPr>
        <w:t xml:space="preserve">2. </w:t>
      </w:r>
      <w:r w:rsidR="007B60F3" w:rsidRPr="004C4232">
        <w:rPr>
          <w:rFonts w:ascii="Arial" w:hAnsi="Arial" w:cs="Arial" w:hint="eastAsia"/>
          <w:b/>
          <w:bCs/>
          <w:snapToGrid w:val="0"/>
          <w:sz w:val="28"/>
          <w:szCs w:val="28"/>
        </w:rPr>
        <w:tab/>
      </w:r>
      <w:r w:rsidR="00264CA8" w:rsidRPr="004C4232">
        <w:rPr>
          <w:rFonts w:ascii="Arial" w:hAnsi="Arial" w:cs="Arial"/>
          <w:b/>
          <w:bCs/>
          <w:snapToGrid w:val="0"/>
          <w:sz w:val="28"/>
          <w:szCs w:val="28"/>
        </w:rPr>
        <w:t>Технічні характеристики загального блоку</w:t>
      </w:r>
    </w:p>
    <w:p w:rsidR="0011058B" w:rsidRPr="004C4232" w:rsidRDefault="0011058B" w:rsidP="00385469">
      <w:pPr>
        <w:topLinePunct/>
        <w:snapToGrid w:val="0"/>
        <w:spacing w:beforeLines="50" w:before="120" w:afterLines="50" w:after="120" w:line="240" w:lineRule="auto"/>
        <w:ind w:leftChars="12" w:left="25"/>
        <w:rPr>
          <w:rFonts w:ascii="Arial" w:hAnsi="Arial" w:cs="Arial"/>
          <w:b/>
          <w:bCs/>
          <w:snapToGrid w:val="0"/>
          <w:sz w:val="24"/>
          <w:szCs w:val="24"/>
        </w:rPr>
      </w:pPr>
      <w:r w:rsidRPr="004C4232">
        <w:rPr>
          <w:rFonts w:ascii="Arial" w:hAnsi="Arial" w:cs="Arial"/>
          <w:b/>
          <w:bCs/>
          <w:snapToGrid w:val="0"/>
          <w:sz w:val="24"/>
          <w:szCs w:val="24"/>
        </w:rPr>
        <w:t xml:space="preserve">2.1 </w:t>
      </w:r>
      <w:r w:rsidR="007B60F3" w:rsidRPr="004C4232">
        <w:rPr>
          <w:rFonts w:ascii="Arial" w:hAnsi="Arial" w:cs="Arial" w:hint="eastAsia"/>
          <w:b/>
          <w:bCs/>
          <w:snapToGrid w:val="0"/>
          <w:sz w:val="24"/>
          <w:szCs w:val="24"/>
        </w:rPr>
        <w:tab/>
      </w:r>
      <w:r w:rsidR="00264CA8" w:rsidRPr="004C4232">
        <w:rPr>
          <w:rFonts w:ascii="Arial" w:hAnsi="Arial" w:cs="Arial"/>
          <w:b/>
          <w:bCs/>
          <w:snapToGrid w:val="0"/>
          <w:sz w:val="24"/>
          <w:szCs w:val="24"/>
        </w:rPr>
        <w:t>Модель продукту</w:t>
      </w:r>
    </w:p>
    <w:p w:rsidR="0011058B" w:rsidRPr="001031EA" w:rsidRDefault="002D02E8" w:rsidP="00385469">
      <w:pPr>
        <w:tabs>
          <w:tab w:val="left" w:pos="720"/>
          <w:tab w:val="left" w:pos="4678"/>
        </w:tabs>
        <w:topLinePunct/>
        <w:snapToGrid w:val="0"/>
        <w:spacing w:beforeLines="50" w:before="120" w:afterLines="50" w:after="120" w:line="240" w:lineRule="auto"/>
        <w:rPr>
          <w:rFonts w:ascii="Arial" w:hAnsi="Arial" w:cs="Arial"/>
          <w:snapToGrid w:val="0"/>
          <w:szCs w:val="21"/>
        </w:rPr>
      </w:pPr>
      <w:r w:rsidRPr="001031EA">
        <w:rPr>
          <w:rFonts w:ascii="Arial" w:hAnsi="Arial" w:cs="Arial"/>
          <w:snapToGrid w:val="0"/>
          <w:szCs w:val="21"/>
        </w:rPr>
        <w:t xml:space="preserve">Модель для машинобудування: </w:t>
      </w:r>
      <w:r w:rsidR="0011058B" w:rsidRPr="001031EA">
        <w:rPr>
          <w:rFonts w:ascii="Arial" w:hAnsi="Arial" w:cs="Arial"/>
          <w:snapToGrid w:val="0"/>
          <w:szCs w:val="21"/>
        </w:rPr>
        <w:tab/>
        <w:t>ZD160-3</w:t>
      </w:r>
    </w:p>
    <w:p w:rsidR="004C4232" w:rsidRDefault="004C4232" w:rsidP="00385469">
      <w:pPr>
        <w:tabs>
          <w:tab w:val="left" w:pos="720"/>
        </w:tabs>
        <w:topLinePunct/>
        <w:snapToGrid w:val="0"/>
        <w:spacing w:beforeLines="50" w:before="120" w:afterLines="50" w:after="120" w:line="240" w:lineRule="auto"/>
        <w:rPr>
          <w:rFonts w:ascii="Arial" w:hAnsi="Arial" w:cs="Arial"/>
          <w:b/>
          <w:bCs/>
          <w:snapToGrid w:val="0"/>
          <w:szCs w:val="21"/>
        </w:rPr>
      </w:pPr>
    </w:p>
    <w:p w:rsidR="0011058B" w:rsidRPr="004C4232" w:rsidRDefault="0011058B" w:rsidP="00385469">
      <w:pPr>
        <w:tabs>
          <w:tab w:val="left" w:pos="720"/>
        </w:tabs>
        <w:topLinePunct/>
        <w:snapToGrid w:val="0"/>
        <w:spacing w:beforeLines="50" w:before="120" w:afterLines="50" w:after="120" w:line="240" w:lineRule="auto"/>
        <w:ind w:firstLineChars="5" w:firstLine="12"/>
        <w:rPr>
          <w:rFonts w:ascii="Arial" w:hAnsi="Arial" w:cs="Arial"/>
          <w:b/>
          <w:bCs/>
          <w:snapToGrid w:val="0"/>
          <w:sz w:val="24"/>
          <w:szCs w:val="24"/>
        </w:rPr>
      </w:pPr>
      <w:r w:rsidRPr="004C4232">
        <w:rPr>
          <w:rFonts w:ascii="Arial" w:hAnsi="Arial" w:cs="Arial"/>
          <w:b/>
          <w:bCs/>
          <w:snapToGrid w:val="0"/>
          <w:sz w:val="24"/>
          <w:szCs w:val="24"/>
        </w:rPr>
        <w:t xml:space="preserve">2.2 </w:t>
      </w:r>
      <w:r w:rsidR="005C4A48">
        <w:rPr>
          <w:rFonts w:ascii="Arial" w:hAnsi="Arial" w:cs="Arial" w:hint="eastAsia"/>
          <w:b/>
          <w:bCs/>
          <w:snapToGrid w:val="0"/>
          <w:sz w:val="24"/>
          <w:szCs w:val="24"/>
        </w:rPr>
        <w:tab/>
      </w:r>
      <w:r w:rsidR="00E7077F" w:rsidRPr="004C4232">
        <w:rPr>
          <w:rFonts w:ascii="Arial" w:hAnsi="Arial" w:cs="Arial"/>
          <w:b/>
          <w:bCs/>
          <w:snapToGrid w:val="0"/>
          <w:sz w:val="24"/>
          <w:szCs w:val="24"/>
        </w:rPr>
        <w:t>Основні технічні параметри</w:t>
      </w:r>
    </w:p>
    <w:p w:rsidR="0011058B" w:rsidRPr="004C4232" w:rsidRDefault="004521A6" w:rsidP="00385469">
      <w:pPr>
        <w:topLinePunct/>
        <w:snapToGrid w:val="0"/>
        <w:spacing w:beforeLines="50" w:before="120" w:afterLines="50" w:after="120" w:line="240" w:lineRule="auto"/>
        <w:jc w:val="center"/>
        <w:rPr>
          <w:rFonts w:ascii="Arial" w:hAnsi="Arial" w:cs="Arial"/>
          <w:b/>
          <w:snapToGrid w:val="0"/>
          <w:sz w:val="24"/>
          <w:szCs w:val="24"/>
        </w:rPr>
      </w:pPr>
      <w:r w:rsidRPr="004C4232">
        <w:rPr>
          <w:rFonts w:ascii="Arial" w:hAnsi="Arial" w:cs="Arial"/>
          <w:b/>
          <w:snapToGrid w:val="0"/>
          <w:sz w:val="24"/>
          <w:szCs w:val="24"/>
        </w:rPr>
        <w:t>Таблиця технічних параметрів бульдозера ZD160-3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1506"/>
        <w:gridCol w:w="2557"/>
        <w:gridCol w:w="3306"/>
      </w:tblGrid>
      <w:tr w:rsidR="0011058B" w:rsidRPr="00832B9E" w:rsidTr="008E035F">
        <w:trPr>
          <w:cantSplit/>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E7077F" w:rsidP="00385469">
            <w:pPr>
              <w:topLinePunct/>
              <w:snapToGrid w:val="0"/>
              <w:spacing w:beforeLines="20" w:before="48" w:afterLines="20" w:after="48" w:line="240" w:lineRule="auto"/>
              <w:jc w:val="center"/>
              <w:textAlignment w:val="auto"/>
              <w:rPr>
                <w:rFonts w:ascii="Arial" w:hAnsi="Arial" w:cs="Arial"/>
                <w:snapToGrid w:val="0"/>
                <w:szCs w:val="21"/>
              </w:rPr>
            </w:pPr>
            <w:r w:rsidRPr="00832B9E">
              <w:rPr>
                <w:rFonts w:ascii="Arial" w:hAnsi="Arial" w:cs="Arial"/>
                <w:snapToGrid w:val="0"/>
                <w:szCs w:val="21"/>
              </w:rPr>
              <w:t>Двигун</w:t>
            </w: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E7077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Модель</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WD10G178E25</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E7077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Номінальна потужність</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11058B"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 xml:space="preserve">1 </w:t>
            </w:r>
            <w:r w:rsidR="00C02451" w:rsidRPr="00DC19DD">
              <w:rPr>
                <w:rFonts w:ascii="Arial" w:hAnsi="Arial" w:cs="Arial" w:hint="eastAsia"/>
                <w:snapToGrid w:val="0"/>
                <w:szCs w:val="21"/>
              </w:rPr>
              <w:t xml:space="preserve">31 </w:t>
            </w:r>
            <w:r w:rsidRPr="00DC19DD">
              <w:rPr>
                <w:rFonts w:ascii="Arial" w:hAnsi="Arial" w:cs="Arial"/>
                <w:snapToGrid w:val="0"/>
                <w:szCs w:val="21"/>
              </w:rPr>
              <w:t>кВт</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E7077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Норма витрати палива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11058B"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≤215 г/</w:t>
            </w:r>
            <w:proofErr w:type="spellStart"/>
            <w:r w:rsidRPr="00DC19DD">
              <w:rPr>
                <w:rFonts w:ascii="Arial" w:hAnsi="Arial" w:cs="Arial"/>
                <w:snapToGrid w:val="0"/>
                <w:szCs w:val="21"/>
              </w:rPr>
              <w:t>кВт.год</w:t>
            </w:r>
            <w:proofErr w:type="spellEnd"/>
          </w:p>
        </w:tc>
      </w:tr>
      <w:tr w:rsidR="0011058B" w:rsidRPr="00832B9E" w:rsidTr="008E035F">
        <w:trPr>
          <w:cantSplit/>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jc w:val="center"/>
              <w:textAlignment w:val="auto"/>
              <w:rPr>
                <w:rFonts w:ascii="Arial" w:hAnsi="Arial" w:cs="Arial"/>
                <w:snapToGrid w:val="0"/>
                <w:szCs w:val="21"/>
              </w:rPr>
            </w:pPr>
            <w:r w:rsidRPr="00832B9E">
              <w:rPr>
                <w:rFonts w:ascii="Arial" w:hAnsi="Arial" w:cs="Arial"/>
                <w:snapToGrid w:val="0"/>
                <w:szCs w:val="21"/>
              </w:rPr>
              <w:t>Параметри загального агрегату</w:t>
            </w: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Робоча вага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11058B"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 xml:space="preserve">16 </w:t>
            </w:r>
            <w:r w:rsidR="00DC19DD" w:rsidRPr="00DC19DD">
              <w:rPr>
                <w:rFonts w:ascii="Arial" w:hAnsi="Arial" w:cs="Arial" w:hint="eastAsia"/>
                <w:snapToGrid w:val="0"/>
                <w:szCs w:val="21"/>
              </w:rPr>
              <w:t xml:space="preserve">500 </w:t>
            </w:r>
            <w:r w:rsidRPr="00DC19DD">
              <w:rPr>
                <w:rFonts w:ascii="Arial" w:hAnsi="Arial" w:cs="Arial"/>
                <w:snapToGrid w:val="0"/>
                <w:szCs w:val="21"/>
              </w:rPr>
              <w:t>кг</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тяги</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A7262A"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152кН</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Робочий тиск</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11058B"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14 МПа</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Загальна довжина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11058B"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 xml:space="preserve">5 </w:t>
            </w:r>
            <w:r w:rsidR="00752CE7" w:rsidRPr="00DC19DD">
              <w:rPr>
                <w:rFonts w:ascii="Arial" w:hAnsi="Arial" w:cs="Arial" w:hint="eastAsia"/>
                <w:snapToGrid w:val="0"/>
                <w:szCs w:val="21"/>
              </w:rPr>
              <w:t xml:space="preserve">050 </w:t>
            </w:r>
            <w:r w:rsidRPr="00DC19DD">
              <w:rPr>
                <w:rFonts w:ascii="Arial" w:hAnsi="Arial" w:cs="Arial"/>
                <w:snapToGrid w:val="0"/>
                <w:szCs w:val="21"/>
              </w:rPr>
              <w:t>мм</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2D02E8"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Загальна ширина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DC19DD" w:rsidRDefault="004C19C4" w:rsidP="00385469">
            <w:pPr>
              <w:topLinePunct/>
              <w:snapToGrid w:val="0"/>
              <w:spacing w:beforeLines="20" w:before="48" w:afterLines="20" w:after="48" w:line="240" w:lineRule="auto"/>
              <w:textAlignment w:val="auto"/>
              <w:rPr>
                <w:rFonts w:ascii="Arial" w:hAnsi="Arial" w:cs="Arial"/>
                <w:snapToGrid w:val="0"/>
                <w:szCs w:val="21"/>
              </w:rPr>
            </w:pPr>
            <w:r>
              <w:rPr>
                <w:rFonts w:ascii="Arial" w:hAnsi="Arial" w:cs="Arial"/>
                <w:snapToGrid w:val="0"/>
                <w:szCs w:val="21"/>
              </w:rPr>
              <w:t>3,4</w:t>
            </w:r>
            <w:r w:rsidR="00752CE7" w:rsidRPr="00DC19DD">
              <w:rPr>
                <w:rFonts w:ascii="Arial" w:hAnsi="Arial" w:cs="Arial" w:hint="eastAsia"/>
                <w:snapToGrid w:val="0"/>
                <w:szCs w:val="21"/>
              </w:rPr>
              <w:t xml:space="preserve">20 </w:t>
            </w:r>
            <w:r w:rsidR="004521A6" w:rsidRPr="00DC19DD">
              <w:rPr>
                <w:rFonts w:ascii="Arial" w:hAnsi="Arial" w:cs="Arial"/>
                <w:snapToGrid w:val="0"/>
                <w:szCs w:val="21"/>
              </w:rPr>
              <w:t>мм</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623470"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Загальна висота (до верхньої частини вихлопної труби)</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2783 мм</w:t>
            </w:r>
          </w:p>
        </w:tc>
      </w:tr>
      <w:tr w:rsidR="0011058B" w:rsidRPr="00832B9E" w:rsidTr="008E035F">
        <w:trPr>
          <w:cantSplit/>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E5899" w:rsidRPr="00832B9E" w:rsidRDefault="006511F7" w:rsidP="00385469">
            <w:pPr>
              <w:topLinePunct/>
              <w:snapToGrid w:val="0"/>
              <w:spacing w:beforeLines="20" w:before="48" w:afterLines="20" w:after="48" w:line="240" w:lineRule="auto"/>
              <w:jc w:val="center"/>
              <w:textAlignment w:val="auto"/>
              <w:rPr>
                <w:rFonts w:ascii="Arial" w:hAnsi="Arial" w:cs="Arial"/>
                <w:snapToGrid w:val="0"/>
                <w:szCs w:val="21"/>
              </w:rPr>
            </w:pPr>
            <w:r w:rsidRPr="00832B9E">
              <w:rPr>
                <w:rFonts w:ascii="Arial" w:hAnsi="Arial" w:cs="Arial"/>
                <w:snapToGrid w:val="0"/>
                <w:szCs w:val="21"/>
              </w:rPr>
              <w:t>спорядження</w:t>
            </w:r>
          </w:p>
          <w:p w:rsidR="00DE5899" w:rsidRPr="00832B9E" w:rsidRDefault="00DE5899" w:rsidP="00385469">
            <w:pPr>
              <w:topLinePunct/>
              <w:snapToGrid w:val="0"/>
              <w:spacing w:beforeLines="20" w:before="48" w:afterLines="20" w:after="48" w:line="240" w:lineRule="auto"/>
              <w:jc w:val="center"/>
              <w:textAlignment w:val="auto"/>
              <w:rPr>
                <w:rFonts w:ascii="Arial" w:hAnsi="Arial" w:cs="Arial"/>
                <w:snapToGrid w:val="0"/>
                <w:szCs w:val="21"/>
              </w:rPr>
            </w:pPr>
          </w:p>
          <w:p w:rsidR="00DE5899" w:rsidRPr="00832B9E" w:rsidRDefault="00DE5899" w:rsidP="00385469">
            <w:pPr>
              <w:topLinePunct/>
              <w:snapToGrid w:val="0"/>
              <w:spacing w:beforeLines="20" w:before="48" w:afterLines="20" w:after="48" w:line="240" w:lineRule="auto"/>
              <w:jc w:val="center"/>
              <w:textAlignment w:val="auto"/>
              <w:rPr>
                <w:rFonts w:ascii="Arial" w:hAnsi="Arial" w:cs="Arial"/>
                <w:snapToGrid w:val="0"/>
                <w:szCs w:val="21"/>
              </w:rPr>
            </w:pPr>
          </w:p>
          <w:p w:rsidR="00DE5899" w:rsidRPr="00832B9E" w:rsidRDefault="00DE5899" w:rsidP="00385469">
            <w:pPr>
              <w:topLinePunct/>
              <w:snapToGrid w:val="0"/>
              <w:spacing w:beforeLines="20" w:before="48" w:afterLines="20" w:after="48" w:line="240" w:lineRule="auto"/>
              <w:jc w:val="center"/>
              <w:textAlignment w:val="auto"/>
              <w:rPr>
                <w:rFonts w:ascii="Arial" w:hAnsi="Arial" w:cs="Arial"/>
                <w:snapToGrid w:val="0"/>
                <w:szCs w:val="21"/>
              </w:rPr>
            </w:pPr>
          </w:p>
          <w:p w:rsidR="00DE5899" w:rsidRPr="00832B9E" w:rsidRDefault="00DE5899" w:rsidP="00385469">
            <w:pPr>
              <w:topLinePunct/>
              <w:snapToGrid w:val="0"/>
              <w:spacing w:beforeLines="20" w:before="48" w:afterLines="20" w:after="48" w:line="240" w:lineRule="auto"/>
              <w:jc w:val="center"/>
              <w:textAlignment w:val="auto"/>
              <w:rPr>
                <w:rFonts w:ascii="Arial" w:hAnsi="Arial" w:cs="Arial"/>
                <w:snapToGrid w:val="0"/>
                <w:szCs w:val="21"/>
              </w:rPr>
            </w:pPr>
          </w:p>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FD2D9C"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lastRenderedPageBreak/>
              <w:t>вперед</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FD2D9C"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Шестерня 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0~3,8 км/год</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FD2D9C"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Передача II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0~6,6 км</w:t>
            </w:r>
            <w:bookmarkStart w:id="0" w:name="_GoBack"/>
            <w:bookmarkEnd w:id="0"/>
            <w:r w:rsidRPr="00832B9E">
              <w:rPr>
                <w:rFonts w:ascii="Arial" w:hAnsi="Arial" w:cs="Arial"/>
                <w:snapToGrid w:val="0"/>
                <w:szCs w:val="21"/>
              </w:rPr>
              <w:t>/год</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FD2D9C"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Передача III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0~10,6 км/год</w:t>
            </w:r>
          </w:p>
        </w:tc>
      </w:tr>
      <w:tr w:rsidR="005A21DD"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63604C"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Зворотний</w:t>
            </w: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Шестерня 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0~4,9 км/год</w:t>
            </w:r>
          </w:p>
        </w:tc>
      </w:tr>
      <w:tr w:rsidR="005A21DD"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Передача II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0~8,5 км/год</w:t>
            </w:r>
          </w:p>
        </w:tc>
      </w:tr>
      <w:tr w:rsidR="005A21DD"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782" w:type="pct"/>
            <w:vMerge/>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p>
        </w:tc>
        <w:tc>
          <w:tcPr>
            <w:tcW w:w="1328"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Передача III</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5A21DD" w:rsidRPr="00832B9E" w:rsidRDefault="005A21DD"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0~13,6 км/год</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Кількість опорних роликів (з кожного боку)</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2</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Кількість опорних роликів (з кожного боку)</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6</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крок</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203,2 мм</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Кількість колодок (з кожного боку)</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37</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Ширина доріжки</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510 мм</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DE5899"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База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2430 мм</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 xml:space="preserve">Тиск на </w:t>
            </w:r>
            <w:proofErr w:type="spellStart"/>
            <w:r w:rsidRPr="00832B9E">
              <w:rPr>
                <w:rFonts w:ascii="Arial" w:hAnsi="Arial" w:cs="Arial"/>
                <w:snapToGrid w:val="0"/>
                <w:szCs w:val="21"/>
              </w:rPr>
              <w:t>грунт</w:t>
            </w:r>
            <w:proofErr w:type="spellEnd"/>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65,6 кПа</w:t>
            </w:r>
          </w:p>
        </w:tc>
      </w:tr>
      <w:tr w:rsidR="0011058B"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47360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Міжосьова відстань гусениць</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11058B" w:rsidRPr="00832B9E" w:rsidRDefault="0011058B"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1880 мм</w:t>
            </w:r>
          </w:p>
        </w:tc>
      </w:tr>
      <w:tr w:rsidR="008E035F" w:rsidRPr="00832B9E" w:rsidTr="008E035F">
        <w:trPr>
          <w:cantSplit/>
        </w:trPr>
        <w:tc>
          <w:tcPr>
            <w:tcW w:w="117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r w:rsidRPr="00832B9E">
              <w:rPr>
                <w:rFonts w:ascii="Arial" w:hAnsi="Arial" w:cs="Arial"/>
                <w:snapToGrid w:val="0"/>
                <w:szCs w:val="21"/>
              </w:rPr>
              <w:t>Робочий апарат</w:t>
            </w: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Ширина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3416 мм</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Висота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1150 мм</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висота підйому</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1095 мм</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падіння</w:t>
            </w:r>
          </w:p>
        </w:tc>
        <w:tc>
          <w:tcPr>
            <w:tcW w:w="1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35F" w:rsidRPr="00DC19DD" w:rsidRDefault="008E035F"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hint="eastAsia"/>
                <w:snapToGrid w:val="0"/>
                <w:szCs w:val="21"/>
              </w:rPr>
              <w:t xml:space="preserve">545 </w:t>
            </w:r>
            <w:r w:rsidRPr="00DC19DD">
              <w:rPr>
                <w:rFonts w:ascii="Arial" w:hAnsi="Arial" w:cs="Arial"/>
                <w:snapToGrid w:val="0"/>
                <w:szCs w:val="21"/>
              </w:rPr>
              <w:t>мм</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кут нахилу</w:t>
            </w:r>
          </w:p>
        </w:tc>
        <w:tc>
          <w:tcPr>
            <w:tcW w:w="1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35F" w:rsidRPr="00DC19DD" w:rsidRDefault="008E035F"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hint="eastAsia"/>
                <w:snapToGrid w:val="0"/>
                <w:szCs w:val="21"/>
              </w:rPr>
              <w:t xml:space="preserve">864 </w:t>
            </w:r>
            <w:r w:rsidRPr="00DC19DD">
              <w:rPr>
                <w:rFonts w:ascii="Arial" w:hAnsi="Arial" w:cs="Arial"/>
                <w:snapToGrid w:val="0"/>
                <w:szCs w:val="21"/>
              </w:rPr>
              <w:t>мм</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Ємність леза</w:t>
            </w:r>
          </w:p>
        </w:tc>
        <w:tc>
          <w:tcPr>
            <w:tcW w:w="1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035F" w:rsidRPr="00DC19DD" w:rsidRDefault="008E035F" w:rsidP="00385469">
            <w:pPr>
              <w:topLinePunct/>
              <w:snapToGrid w:val="0"/>
              <w:spacing w:beforeLines="20" w:before="48" w:afterLines="20" w:after="48" w:line="240" w:lineRule="auto"/>
              <w:textAlignment w:val="auto"/>
              <w:rPr>
                <w:rFonts w:ascii="Arial" w:hAnsi="Arial" w:cs="Arial"/>
                <w:snapToGrid w:val="0"/>
                <w:szCs w:val="21"/>
              </w:rPr>
            </w:pPr>
            <w:r w:rsidRPr="00DC19DD">
              <w:rPr>
                <w:rFonts w:ascii="Arial" w:hAnsi="Arial" w:cs="Arial"/>
                <w:snapToGrid w:val="0"/>
                <w:szCs w:val="21"/>
              </w:rPr>
              <w:t xml:space="preserve">4 </w:t>
            </w:r>
            <w:r w:rsidRPr="00DC19DD">
              <w:rPr>
                <w:rFonts w:ascii="Arial" w:hAnsi="Arial" w:cs="Arial"/>
                <w:snapToGrid w:val="0"/>
                <w:szCs w:val="21"/>
                <w:shd w:val="clear" w:color="auto" w:fill="FFFFFF" w:themeFill="background1"/>
              </w:rPr>
              <w:t xml:space="preserve">. </w:t>
            </w:r>
            <w:r w:rsidRPr="00DC19DD">
              <w:rPr>
                <w:rFonts w:ascii="Arial" w:hAnsi="Arial" w:cs="Arial" w:hint="eastAsia"/>
                <w:snapToGrid w:val="0"/>
                <w:szCs w:val="21"/>
                <w:shd w:val="clear" w:color="auto" w:fill="FFFFFF" w:themeFill="background1"/>
              </w:rPr>
              <w:t xml:space="preserve">6 </w:t>
            </w:r>
            <w:r w:rsidRPr="00DC19DD">
              <w:rPr>
                <w:rFonts w:ascii="Arial" w:hAnsi="Arial" w:cs="Arial"/>
                <w:snapToGrid w:val="0"/>
                <w:szCs w:val="21"/>
                <w:shd w:val="clear" w:color="auto" w:fill="FFFFFF" w:themeFill="background1"/>
              </w:rPr>
              <w:t xml:space="preserve">м </w:t>
            </w:r>
            <w:r w:rsidRPr="00DC19DD">
              <w:rPr>
                <w:rFonts w:ascii="Arial" w:hAnsi="Arial" w:cs="Arial"/>
                <w:snapToGrid w:val="0"/>
                <w:szCs w:val="21"/>
                <w:shd w:val="clear" w:color="auto" w:fill="FFFFFF" w:themeFill="background1"/>
                <w:vertAlign w:val="superscript"/>
              </w:rPr>
              <w:t>3</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Кількість зубів</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3</w:t>
            </w:r>
          </w:p>
        </w:tc>
      </w:tr>
      <w:tr w:rsidR="008E035F" w:rsidRPr="00832B9E"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глибина</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572 мм</w:t>
            </w:r>
          </w:p>
        </w:tc>
      </w:tr>
      <w:tr w:rsidR="008E035F" w:rsidRPr="001031EA" w:rsidTr="008E035F">
        <w:trPr>
          <w:cantSplit/>
        </w:trPr>
        <w:tc>
          <w:tcPr>
            <w:tcW w:w="117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jc w:val="center"/>
              <w:textAlignment w:val="auto"/>
              <w:rPr>
                <w:rFonts w:ascii="Arial" w:hAnsi="Arial" w:cs="Arial"/>
                <w:snapToGrid w:val="0"/>
                <w:szCs w:val="21"/>
              </w:rPr>
            </w:pPr>
          </w:p>
        </w:tc>
        <w:tc>
          <w:tcPr>
            <w:tcW w:w="21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szCs w:val="21"/>
              </w:rPr>
            </w:pPr>
            <w:r w:rsidRPr="00832B9E">
              <w:rPr>
                <w:rFonts w:ascii="Arial" w:hAnsi="Arial" w:cs="Arial"/>
                <w:snapToGrid w:val="0"/>
                <w:szCs w:val="21"/>
              </w:rPr>
              <w:t>Макс. висота підйому</w:t>
            </w:r>
          </w:p>
        </w:tc>
        <w:tc>
          <w:tcPr>
            <w:tcW w:w="1717" w:type="pct"/>
            <w:tcBorders>
              <w:top w:val="single" w:sz="4" w:space="0" w:color="auto"/>
              <w:left w:val="single" w:sz="4" w:space="0" w:color="auto"/>
              <w:bottom w:val="single" w:sz="4" w:space="0" w:color="auto"/>
              <w:right w:val="single" w:sz="4" w:space="0" w:color="auto"/>
            </w:tcBorders>
            <w:shd w:val="clear" w:color="auto" w:fill="auto"/>
            <w:vAlign w:val="center"/>
          </w:tcPr>
          <w:p w:rsidR="008E035F" w:rsidRPr="00832B9E" w:rsidRDefault="008E035F" w:rsidP="00385469">
            <w:pPr>
              <w:topLinePunct/>
              <w:snapToGrid w:val="0"/>
              <w:spacing w:beforeLines="20" w:before="48" w:afterLines="20" w:after="48" w:line="240" w:lineRule="auto"/>
              <w:textAlignment w:val="auto"/>
              <w:rPr>
                <w:rFonts w:ascii="Arial" w:hAnsi="Arial" w:cs="Arial"/>
                <w:snapToGrid w:val="0"/>
                <w:color w:val="000000"/>
                <w:szCs w:val="21"/>
              </w:rPr>
            </w:pPr>
            <w:r w:rsidRPr="00832B9E">
              <w:rPr>
                <w:rFonts w:ascii="Arial" w:hAnsi="Arial" w:cs="Arial"/>
                <w:snapToGrid w:val="0"/>
                <w:szCs w:val="21"/>
              </w:rPr>
              <w:t>702 мм</w:t>
            </w:r>
          </w:p>
        </w:tc>
      </w:tr>
    </w:tbl>
    <w:p w:rsidR="005C4A48" w:rsidRDefault="005C4A48" w:rsidP="00385469">
      <w:pPr>
        <w:tabs>
          <w:tab w:val="left" w:pos="720"/>
        </w:tabs>
        <w:topLinePunct/>
        <w:snapToGrid w:val="0"/>
        <w:spacing w:beforeLines="50" w:before="120" w:afterLines="50" w:after="120" w:line="240" w:lineRule="auto"/>
        <w:rPr>
          <w:rFonts w:ascii="Arial" w:hAnsi="Arial" w:cs="Arial"/>
          <w:snapToGrid w:val="0"/>
          <w:szCs w:val="21"/>
        </w:rPr>
        <w:sectPr w:rsidR="005C4A48" w:rsidSect="004C4232">
          <w:headerReference w:type="first" r:id="rId9"/>
          <w:pgSz w:w="11906" w:h="16838"/>
          <w:pgMar w:top="1134" w:right="1134" w:bottom="1134" w:left="1134" w:header="851" w:footer="851" w:gutter="0"/>
          <w:pgNumType w:start="2"/>
          <w:cols w:space="425"/>
          <w:titlePg/>
          <w:docGrid w:linePitch="312"/>
        </w:sectPr>
      </w:pPr>
    </w:p>
    <w:p w:rsidR="0011058B" w:rsidRPr="005C4A48" w:rsidRDefault="0011058B" w:rsidP="00385469">
      <w:pPr>
        <w:topLinePunct/>
        <w:snapToGrid w:val="0"/>
        <w:spacing w:beforeLines="50" w:before="120" w:afterLines="50" w:after="120" w:line="240" w:lineRule="auto"/>
        <w:jc w:val="left"/>
        <w:rPr>
          <w:rFonts w:ascii="Arial" w:hAnsi="Arial" w:cs="Arial"/>
          <w:snapToGrid w:val="0"/>
          <w:sz w:val="24"/>
          <w:szCs w:val="24"/>
        </w:rPr>
      </w:pPr>
      <w:r w:rsidRPr="005C4A48">
        <w:rPr>
          <w:rFonts w:ascii="Arial" w:hAnsi="Arial" w:cs="Arial"/>
          <w:b/>
          <w:snapToGrid w:val="0"/>
          <w:sz w:val="24"/>
          <w:szCs w:val="24"/>
        </w:rPr>
        <w:lastRenderedPageBreak/>
        <w:t xml:space="preserve">2.3 </w:t>
      </w:r>
      <w:r w:rsidR="002D02E8" w:rsidRPr="005C4A48">
        <w:rPr>
          <w:rFonts w:ascii="Arial" w:hAnsi="Arial" w:cs="Arial"/>
          <w:b/>
          <w:snapToGrid w:val="0"/>
          <w:sz w:val="24"/>
          <w:szCs w:val="24"/>
        </w:rPr>
        <w:t xml:space="preserve">Діаграма розмірів </w:t>
      </w:r>
      <w:r w:rsidR="002D02E8" w:rsidRPr="005C4A48">
        <w:rPr>
          <w:rFonts w:ascii="Arial" w:hAnsi="Arial" w:cs="Arial"/>
          <w:snapToGrid w:val="0"/>
          <w:sz w:val="24"/>
          <w:szCs w:val="24"/>
        </w:rPr>
        <w:t>(у мм)</w:t>
      </w:r>
    </w:p>
    <w:p w:rsidR="0011058B" w:rsidRPr="001031EA" w:rsidRDefault="00552263" w:rsidP="00385469">
      <w:pPr>
        <w:topLinePunct/>
        <w:snapToGrid w:val="0"/>
        <w:spacing w:beforeLines="50" w:before="120" w:afterLines="50" w:after="120" w:line="240" w:lineRule="auto"/>
        <w:ind w:left="-420"/>
        <w:jc w:val="center"/>
        <w:rPr>
          <w:rFonts w:ascii="Arial" w:hAnsi="Arial" w:cs="Arial"/>
          <w:snapToGrid w:val="0"/>
          <w:szCs w:val="21"/>
        </w:rPr>
      </w:pPr>
      <w:r>
        <w:rPr>
          <w:rFonts w:ascii="Arial" w:hAnsi="Arial" w:cs="Arial"/>
          <w:noProof/>
          <w:szCs w:val="21"/>
          <w:lang w:val="ru-RU" w:eastAsia="ru-RU"/>
        </w:rPr>
        <w:drawing>
          <wp:inline distT="0" distB="0" distL="0" distR="0">
            <wp:extent cx="8286750" cy="5838825"/>
            <wp:effectExtent l="19050" t="0" r="0" b="0"/>
            <wp:docPr id="2" name="图片 2" descr="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60-3.jpg"/>
                    <pic:cNvPicPr>
                      <a:picLocks noChangeAspect="1" noChangeArrowheads="1"/>
                    </pic:cNvPicPr>
                  </pic:nvPicPr>
                  <pic:blipFill>
                    <a:blip r:embed="rId10" cstate="print"/>
                    <a:srcRect/>
                    <a:stretch>
                      <a:fillRect/>
                    </a:stretch>
                  </pic:blipFill>
                  <pic:spPr bwMode="auto">
                    <a:xfrm>
                      <a:off x="0" y="0"/>
                      <a:ext cx="8286750" cy="5838825"/>
                    </a:xfrm>
                    <a:prstGeom prst="rect">
                      <a:avLst/>
                    </a:prstGeom>
                    <a:noFill/>
                    <a:ln w="9525">
                      <a:noFill/>
                      <a:miter lim="800000"/>
                      <a:headEnd/>
                      <a:tailEnd/>
                    </a:ln>
                  </pic:spPr>
                </pic:pic>
              </a:graphicData>
            </a:graphic>
          </wp:inline>
        </w:drawing>
      </w:r>
    </w:p>
    <w:p w:rsidR="0011058B" w:rsidRPr="001031EA" w:rsidRDefault="0011058B" w:rsidP="00385469">
      <w:pPr>
        <w:tabs>
          <w:tab w:val="left" w:pos="0"/>
        </w:tabs>
        <w:topLinePunct/>
        <w:snapToGrid w:val="0"/>
        <w:spacing w:beforeLines="50" w:before="120" w:afterLines="50" w:after="120" w:line="240" w:lineRule="auto"/>
        <w:jc w:val="left"/>
        <w:rPr>
          <w:rFonts w:ascii="Arial" w:hAnsi="Arial" w:cs="Arial"/>
          <w:snapToGrid w:val="0"/>
          <w:szCs w:val="21"/>
        </w:rPr>
        <w:sectPr w:rsidR="0011058B" w:rsidRPr="001031EA" w:rsidSect="001031EA">
          <w:headerReference w:type="default" r:id="rId11"/>
          <w:type w:val="nextColumn"/>
          <w:pgSz w:w="16840" w:h="11907" w:orient="landscape" w:code="9"/>
          <w:pgMar w:top="1134" w:right="1134" w:bottom="1134" w:left="1134" w:header="851" w:footer="851" w:gutter="0"/>
          <w:cols w:space="720"/>
          <w:docGrid w:linePitch="285"/>
        </w:sectPr>
      </w:pPr>
    </w:p>
    <w:p w:rsidR="0011058B" w:rsidRPr="005C4A48" w:rsidRDefault="0011058B" w:rsidP="00385469">
      <w:pPr>
        <w:topLinePunct/>
        <w:snapToGrid w:val="0"/>
        <w:spacing w:beforeLines="50" w:before="142" w:afterLines="50" w:after="142" w:line="240" w:lineRule="auto"/>
        <w:rPr>
          <w:rFonts w:ascii="Arial" w:hAnsi="Arial" w:cs="Arial"/>
          <w:b/>
          <w:bCs/>
          <w:snapToGrid w:val="0"/>
          <w:sz w:val="28"/>
          <w:szCs w:val="28"/>
        </w:rPr>
      </w:pPr>
      <w:r w:rsidRPr="005C4A48">
        <w:rPr>
          <w:rFonts w:ascii="Arial" w:hAnsi="Arial" w:cs="Arial"/>
          <w:b/>
          <w:bCs/>
          <w:snapToGrid w:val="0"/>
          <w:sz w:val="28"/>
          <w:szCs w:val="28"/>
        </w:rPr>
        <w:lastRenderedPageBreak/>
        <w:t xml:space="preserve">3. </w:t>
      </w:r>
      <w:r w:rsidR="005C4A48">
        <w:rPr>
          <w:rFonts w:ascii="Arial" w:hAnsi="Arial" w:cs="Arial" w:hint="eastAsia"/>
          <w:b/>
          <w:bCs/>
          <w:snapToGrid w:val="0"/>
          <w:sz w:val="28"/>
          <w:szCs w:val="28"/>
        </w:rPr>
        <w:tab/>
      </w:r>
      <w:r w:rsidR="00E06979" w:rsidRPr="005C4A48">
        <w:rPr>
          <w:rFonts w:ascii="Arial" w:hAnsi="Arial" w:cs="Arial"/>
          <w:b/>
          <w:bCs/>
          <w:snapToGrid w:val="0"/>
          <w:sz w:val="28"/>
          <w:szCs w:val="28"/>
        </w:rPr>
        <w:t>Технічні характеристики продукту</w:t>
      </w:r>
    </w:p>
    <w:p w:rsidR="0011058B" w:rsidRPr="005C4A48" w:rsidRDefault="0011058B" w:rsidP="00385469">
      <w:pPr>
        <w:pStyle w:val="10"/>
        <w:topLinePunct/>
        <w:snapToGrid w:val="0"/>
        <w:spacing w:beforeLines="50" w:before="142" w:afterLines="50" w:after="142" w:line="240" w:lineRule="auto"/>
        <w:ind w:leftChars="-21" w:left="-44" w:firstLineChars="0" w:firstLine="0"/>
        <w:rPr>
          <w:rFonts w:ascii="Arial" w:hAnsi="Arial" w:cs="Arial"/>
          <w:b/>
          <w:bCs/>
          <w:snapToGrid w:val="0"/>
          <w:sz w:val="24"/>
          <w:szCs w:val="24"/>
        </w:rPr>
      </w:pPr>
      <w:r w:rsidRPr="005C4A48">
        <w:rPr>
          <w:rFonts w:ascii="Arial" w:hAnsi="Arial" w:cs="Arial"/>
          <w:b/>
          <w:bCs/>
          <w:snapToGrid w:val="0"/>
          <w:sz w:val="24"/>
          <w:szCs w:val="24"/>
        </w:rPr>
        <w:t xml:space="preserve">3.1 </w:t>
      </w:r>
      <w:r w:rsidR="005C4A48">
        <w:rPr>
          <w:rFonts w:ascii="Arial" w:hAnsi="Arial" w:cs="Arial" w:hint="eastAsia"/>
          <w:b/>
          <w:bCs/>
          <w:snapToGrid w:val="0"/>
          <w:sz w:val="24"/>
          <w:szCs w:val="24"/>
        </w:rPr>
        <w:tab/>
      </w:r>
      <w:r w:rsidR="00E06979" w:rsidRPr="005C4A48">
        <w:rPr>
          <w:rFonts w:ascii="Arial" w:hAnsi="Arial" w:cs="Arial"/>
          <w:b/>
          <w:bCs/>
          <w:snapToGrid w:val="0"/>
          <w:sz w:val="24"/>
          <w:szCs w:val="24"/>
        </w:rPr>
        <w:t>Двигун</w:t>
      </w:r>
    </w:p>
    <w:p w:rsidR="0011058B" w:rsidRPr="001031EA" w:rsidRDefault="00E06979" w:rsidP="00385469">
      <w:pPr>
        <w:pStyle w:val="10"/>
        <w:topLinePunct/>
        <w:snapToGrid w:val="0"/>
        <w:spacing w:beforeLines="50" w:before="142" w:afterLines="50" w:after="142" w:line="240" w:lineRule="auto"/>
        <w:ind w:firstLineChars="0" w:firstLine="0"/>
        <w:rPr>
          <w:rFonts w:ascii="Arial" w:hAnsi="Arial" w:cs="Arial"/>
          <w:snapToGrid w:val="0"/>
          <w:szCs w:val="21"/>
        </w:rPr>
      </w:pPr>
      <w:r w:rsidRPr="001031EA">
        <w:rPr>
          <w:rFonts w:ascii="Arial" w:hAnsi="Arial" w:cs="Arial"/>
          <w:snapToGrid w:val="0"/>
          <w:szCs w:val="21"/>
        </w:rPr>
        <w:t xml:space="preserve">Використовується дизельний двигун </w:t>
      </w:r>
      <w:proofErr w:type="spellStart"/>
      <w:r w:rsidRPr="001031EA">
        <w:rPr>
          <w:rFonts w:ascii="Arial" w:hAnsi="Arial" w:cs="Arial"/>
          <w:snapToGrid w:val="0"/>
          <w:szCs w:val="21"/>
        </w:rPr>
        <w:t>Weichai</w:t>
      </w:r>
      <w:proofErr w:type="spellEnd"/>
      <w:r w:rsidRPr="001031EA">
        <w:rPr>
          <w:rFonts w:ascii="Arial" w:hAnsi="Arial" w:cs="Arial"/>
          <w:snapToGrid w:val="0"/>
          <w:szCs w:val="21"/>
        </w:rPr>
        <w:t xml:space="preserve"> WD10G178E25 потужністю 175 кВт, який відрізняється високою потужністю, високою надійністю, тривалим терміном служби, низьким споживанням масла та низьким рівнем шуму.</w:t>
      </w:r>
    </w:p>
    <w:p w:rsidR="00E06979" w:rsidRPr="005C4A48" w:rsidRDefault="0011058B" w:rsidP="00385469">
      <w:pPr>
        <w:topLinePunct/>
        <w:snapToGrid w:val="0"/>
        <w:spacing w:beforeLines="50" w:before="142" w:afterLines="50" w:after="142" w:line="240" w:lineRule="auto"/>
        <w:rPr>
          <w:rFonts w:ascii="Arial" w:hAnsi="Arial" w:cs="Arial"/>
          <w:bCs/>
          <w:snapToGrid w:val="0"/>
          <w:sz w:val="24"/>
          <w:szCs w:val="24"/>
        </w:rPr>
      </w:pPr>
      <w:r w:rsidRPr="005C4A48">
        <w:rPr>
          <w:rFonts w:ascii="Arial" w:hAnsi="Arial" w:cs="Arial"/>
          <w:b/>
          <w:bCs/>
          <w:snapToGrid w:val="0"/>
          <w:sz w:val="24"/>
          <w:szCs w:val="24"/>
        </w:rPr>
        <w:t xml:space="preserve">3.2 </w:t>
      </w:r>
      <w:r w:rsidR="005C4A48">
        <w:rPr>
          <w:rFonts w:ascii="Arial" w:hAnsi="Arial" w:cs="Arial" w:hint="eastAsia"/>
          <w:b/>
          <w:bCs/>
          <w:snapToGrid w:val="0"/>
          <w:sz w:val="24"/>
          <w:szCs w:val="24"/>
        </w:rPr>
        <w:tab/>
      </w:r>
      <w:r w:rsidR="000837D7" w:rsidRPr="005C4A48">
        <w:rPr>
          <w:rFonts w:ascii="Arial" w:hAnsi="Arial" w:cs="Arial"/>
          <w:b/>
          <w:bCs/>
          <w:snapToGrid w:val="0"/>
          <w:sz w:val="24"/>
          <w:szCs w:val="24"/>
        </w:rPr>
        <w:t>Система передачі</w:t>
      </w:r>
    </w:p>
    <w:p w:rsidR="0011058B" w:rsidRPr="001031EA" w:rsidRDefault="00014199" w:rsidP="00385469">
      <w:pPr>
        <w:topLinePunct/>
        <w:snapToGrid w:val="0"/>
        <w:spacing w:beforeLines="50" w:before="142" w:afterLines="50" w:after="142" w:line="240" w:lineRule="auto"/>
        <w:rPr>
          <w:rFonts w:ascii="Arial" w:hAnsi="Arial" w:cs="Arial"/>
          <w:snapToGrid w:val="0"/>
          <w:szCs w:val="21"/>
        </w:rPr>
      </w:pPr>
      <w:r w:rsidRPr="001031EA">
        <w:rPr>
          <w:rFonts w:ascii="Arial" w:hAnsi="Arial" w:cs="Arial"/>
          <w:snapToGrid w:val="0"/>
          <w:szCs w:val="21"/>
        </w:rPr>
        <w:t xml:space="preserve">Система трансмісії для гусеничного бульдозера ZD160-3 складається з гідротрансформатора, коробки передач, центрального приводу, муфти рульового керування та кінцевої передачі тощо. У деталях гідротрансформатор являє собою одноступінчастий однофазний </w:t>
      </w:r>
      <w:proofErr w:type="spellStart"/>
      <w:r w:rsidRPr="001031EA">
        <w:rPr>
          <w:rFonts w:ascii="Arial" w:hAnsi="Arial" w:cs="Arial"/>
          <w:snapToGrid w:val="0"/>
          <w:szCs w:val="21"/>
        </w:rPr>
        <w:t>триелементний</w:t>
      </w:r>
      <w:proofErr w:type="spellEnd"/>
      <w:r w:rsidRPr="001031EA">
        <w:rPr>
          <w:rFonts w:ascii="Arial" w:hAnsi="Arial" w:cs="Arial"/>
          <w:snapToGrid w:val="0"/>
          <w:szCs w:val="21"/>
        </w:rPr>
        <w:t xml:space="preserve"> гідравлічний перетворювач крутного моменту з великим крутним моментом. резерв. Планетарна передача з 3 передачами переднього і 3 заднього ходу має ручний гідравлічний перемикач і примусове змащення. Центральний привід реалізований через спірально-конічну передачу і змащується розбризкуванням. Муфта рульового управління являє собою мокру муфту гідравлічного розчеплення з мокрим диском із кількома фрикційними пружинами. Головна передача — двоступінчастий редуктор з циліндричною передачею. Коротше кажучи, така передова технологія гідравлічної трансмісії значно покращує вихідні характеристики двигуна та забезпечує </w:t>
      </w:r>
      <w:proofErr w:type="spellStart"/>
      <w:r w:rsidRPr="001031EA">
        <w:rPr>
          <w:rFonts w:ascii="Arial" w:hAnsi="Arial" w:cs="Arial"/>
          <w:snapToGrid w:val="0"/>
          <w:szCs w:val="21"/>
        </w:rPr>
        <w:t>автоадаптацію</w:t>
      </w:r>
      <w:proofErr w:type="spellEnd"/>
      <w:r w:rsidRPr="001031EA">
        <w:rPr>
          <w:rFonts w:ascii="Arial" w:hAnsi="Arial" w:cs="Arial"/>
          <w:snapToGrid w:val="0"/>
          <w:szCs w:val="21"/>
        </w:rPr>
        <w:t xml:space="preserve"> бульдозера до зміни навантаження.</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5C4A48">
        <w:rPr>
          <w:rFonts w:ascii="Arial" w:hAnsi="Arial" w:cs="Arial"/>
          <w:b/>
          <w:bCs/>
          <w:snapToGrid w:val="0"/>
          <w:sz w:val="24"/>
          <w:szCs w:val="24"/>
        </w:rPr>
        <w:t xml:space="preserve">3.3 </w:t>
      </w:r>
      <w:r w:rsidR="005C4A48">
        <w:rPr>
          <w:rFonts w:ascii="Arial" w:hAnsi="Arial" w:cs="Arial" w:hint="eastAsia"/>
          <w:b/>
          <w:bCs/>
          <w:snapToGrid w:val="0"/>
          <w:sz w:val="24"/>
          <w:szCs w:val="24"/>
        </w:rPr>
        <w:tab/>
      </w:r>
      <w:r w:rsidR="00A05E9C" w:rsidRPr="005C4A48">
        <w:rPr>
          <w:rFonts w:ascii="Arial" w:hAnsi="Arial" w:cs="Arial"/>
          <w:b/>
          <w:bCs/>
          <w:snapToGrid w:val="0"/>
          <w:sz w:val="24"/>
          <w:szCs w:val="24"/>
        </w:rPr>
        <w:t>Рульове зчеплення</w:t>
      </w:r>
    </w:p>
    <w:p w:rsidR="0011058B" w:rsidRPr="001031EA" w:rsidRDefault="006D5FD3" w:rsidP="00385469">
      <w:pPr>
        <w:topLinePunct/>
        <w:snapToGrid w:val="0"/>
        <w:spacing w:beforeLines="50" w:before="142" w:afterLines="50" w:after="142" w:line="240" w:lineRule="auto"/>
        <w:rPr>
          <w:rFonts w:ascii="Arial" w:hAnsi="Arial" w:cs="Arial"/>
          <w:snapToGrid w:val="0"/>
          <w:szCs w:val="21"/>
        </w:rPr>
      </w:pPr>
      <w:r w:rsidRPr="001031EA">
        <w:rPr>
          <w:rFonts w:ascii="Arial" w:hAnsi="Arial" w:cs="Arial"/>
          <w:snapToGrid w:val="0"/>
          <w:szCs w:val="21"/>
        </w:rPr>
        <w:t>Рульовий механізм із мокрим багатодисковим зчепленням складається з фрикційного диска порошкового металургійного виробництва на основі міді та сталевого диска. І рульове керування, і гальмування працюють за допомогою гідравліки, і їх можна комбінувати разом.</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5C4A48">
        <w:rPr>
          <w:rFonts w:ascii="Arial" w:hAnsi="Arial" w:cs="Arial"/>
          <w:b/>
          <w:bCs/>
          <w:snapToGrid w:val="0"/>
          <w:sz w:val="24"/>
          <w:szCs w:val="24"/>
        </w:rPr>
        <w:t xml:space="preserve">3.4 </w:t>
      </w:r>
      <w:r w:rsidR="005C4A48">
        <w:rPr>
          <w:rFonts w:ascii="Arial" w:hAnsi="Arial" w:cs="Arial" w:hint="eastAsia"/>
          <w:b/>
          <w:bCs/>
          <w:snapToGrid w:val="0"/>
          <w:sz w:val="24"/>
          <w:szCs w:val="24"/>
        </w:rPr>
        <w:tab/>
      </w:r>
      <w:r w:rsidR="006D5FD3" w:rsidRPr="005C4A48">
        <w:rPr>
          <w:rFonts w:ascii="Arial" w:hAnsi="Arial" w:cs="Arial"/>
          <w:b/>
          <w:bCs/>
          <w:snapToGrid w:val="0"/>
          <w:sz w:val="24"/>
          <w:szCs w:val="24"/>
        </w:rPr>
        <w:t>Головна передача</w:t>
      </w:r>
    </w:p>
    <w:p w:rsidR="0011058B" w:rsidRPr="001031EA" w:rsidRDefault="00F90504" w:rsidP="00385469">
      <w:pPr>
        <w:topLinePunct/>
        <w:snapToGrid w:val="0"/>
        <w:spacing w:beforeLines="50" w:before="142" w:afterLines="50" w:after="142" w:line="240" w:lineRule="auto"/>
        <w:rPr>
          <w:rFonts w:ascii="Arial" w:hAnsi="Arial" w:cs="Arial"/>
          <w:bCs/>
          <w:snapToGrid w:val="0"/>
          <w:szCs w:val="21"/>
        </w:rPr>
      </w:pPr>
      <w:r w:rsidRPr="001031EA">
        <w:rPr>
          <w:rFonts w:ascii="Arial" w:hAnsi="Arial" w:cs="Arial"/>
          <w:bCs/>
          <w:snapToGrid w:val="0"/>
          <w:szCs w:val="21"/>
        </w:rPr>
        <w:t xml:space="preserve">Головна передача — </w:t>
      </w:r>
      <w:r w:rsidRPr="001031EA">
        <w:rPr>
          <w:rFonts w:ascii="Arial" w:hAnsi="Arial" w:cs="Arial"/>
          <w:snapToGrid w:val="0"/>
          <w:szCs w:val="21"/>
        </w:rPr>
        <w:t>двоступінчастий прямозубий редуктор із шестернею з дегазованої сталі. Зірочка сегментована, тому її легко розібрати та обслуговувати, а ущільнювальні пристрої, застосовані всередині та зовні, є плаваючими.</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5C4A48">
        <w:rPr>
          <w:rFonts w:ascii="Arial" w:hAnsi="Arial" w:cs="Arial"/>
          <w:b/>
          <w:bCs/>
          <w:snapToGrid w:val="0"/>
          <w:sz w:val="24"/>
          <w:szCs w:val="24"/>
        </w:rPr>
        <w:t xml:space="preserve">3.5 </w:t>
      </w:r>
      <w:r w:rsidR="005C4A48">
        <w:rPr>
          <w:rFonts w:ascii="Arial" w:hAnsi="Arial" w:cs="Arial" w:hint="eastAsia"/>
          <w:b/>
          <w:bCs/>
          <w:snapToGrid w:val="0"/>
          <w:sz w:val="24"/>
          <w:szCs w:val="24"/>
        </w:rPr>
        <w:tab/>
      </w:r>
      <w:r w:rsidR="006511F7" w:rsidRPr="005C4A48">
        <w:rPr>
          <w:rFonts w:ascii="Arial" w:hAnsi="Arial" w:cs="Arial"/>
          <w:b/>
          <w:bCs/>
          <w:snapToGrid w:val="0"/>
          <w:sz w:val="24"/>
          <w:szCs w:val="24"/>
        </w:rPr>
        <w:t>Туристичне спорядження</w:t>
      </w:r>
    </w:p>
    <w:p w:rsidR="0011058B" w:rsidRPr="001031EA" w:rsidRDefault="001A097E" w:rsidP="00385469">
      <w:pPr>
        <w:topLinePunct/>
        <w:snapToGrid w:val="0"/>
        <w:spacing w:beforeLines="50" w:before="142" w:afterLines="50" w:after="142" w:line="240" w:lineRule="auto"/>
        <w:rPr>
          <w:rFonts w:ascii="Arial" w:hAnsi="Arial" w:cs="Arial"/>
          <w:snapToGrid w:val="0"/>
          <w:szCs w:val="21"/>
        </w:rPr>
      </w:pPr>
      <w:r w:rsidRPr="001031EA">
        <w:rPr>
          <w:rFonts w:ascii="Arial" w:hAnsi="Arial" w:cs="Arial"/>
          <w:snapToGrid w:val="0"/>
          <w:szCs w:val="21"/>
        </w:rPr>
        <w:t xml:space="preserve">Ходовий механізм для бульдозера ZD160-3 в основному складається з опор лівого/правого опорного катка, переднього направляючого колеса, опорного катка, опорного катка та гусеничного ходу тощо. Підвіска опорного катка розроблена з пристроєм натягування та </w:t>
      </w:r>
      <w:proofErr w:type="spellStart"/>
      <w:r w:rsidRPr="001031EA">
        <w:rPr>
          <w:rFonts w:ascii="Arial" w:hAnsi="Arial" w:cs="Arial"/>
          <w:snapToGrid w:val="0"/>
          <w:szCs w:val="21"/>
        </w:rPr>
        <w:t>буферизації</w:t>
      </w:r>
      <w:proofErr w:type="spellEnd"/>
      <w:r w:rsidRPr="001031EA">
        <w:rPr>
          <w:rFonts w:ascii="Arial" w:hAnsi="Arial" w:cs="Arial"/>
          <w:snapToGrid w:val="0"/>
          <w:szCs w:val="21"/>
        </w:rPr>
        <w:t xml:space="preserve"> гусеничного ходу, здатним ефективно пом’якшувати пом’якшення. вібрація, що створюється тілом під дією раптової зовнішньої сили. Плаваючі масляні ущільнювачі використовуються для переднього направляючого ролика, опорного ролика та зірочки тощо, що значно подовжує термін служби.</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5C4A48">
        <w:rPr>
          <w:rFonts w:ascii="Arial" w:hAnsi="Arial" w:cs="Arial"/>
          <w:b/>
          <w:bCs/>
          <w:snapToGrid w:val="0"/>
          <w:sz w:val="24"/>
          <w:szCs w:val="24"/>
        </w:rPr>
        <w:t xml:space="preserve">3.6 </w:t>
      </w:r>
      <w:r w:rsidR="005C4A48">
        <w:rPr>
          <w:rFonts w:ascii="Arial" w:hAnsi="Arial" w:cs="Arial" w:hint="eastAsia"/>
          <w:b/>
          <w:bCs/>
          <w:snapToGrid w:val="0"/>
          <w:sz w:val="24"/>
          <w:szCs w:val="24"/>
        </w:rPr>
        <w:tab/>
      </w:r>
      <w:r w:rsidR="001A097E" w:rsidRPr="005C4A48">
        <w:rPr>
          <w:rFonts w:ascii="Arial" w:hAnsi="Arial" w:cs="Arial"/>
          <w:b/>
          <w:bCs/>
          <w:snapToGrid w:val="0"/>
          <w:sz w:val="24"/>
          <w:szCs w:val="24"/>
        </w:rPr>
        <w:t>Система керування робочим пристроєм</w:t>
      </w:r>
    </w:p>
    <w:p w:rsidR="0011058B" w:rsidRPr="001031EA" w:rsidRDefault="00256A86" w:rsidP="00385469">
      <w:pPr>
        <w:topLinePunct/>
        <w:snapToGrid w:val="0"/>
        <w:spacing w:beforeLines="50" w:before="142" w:afterLines="50" w:after="142" w:line="240" w:lineRule="auto"/>
        <w:rPr>
          <w:rFonts w:ascii="Arial" w:hAnsi="Arial" w:cs="Arial"/>
          <w:bCs/>
          <w:snapToGrid w:val="0"/>
          <w:szCs w:val="21"/>
        </w:rPr>
      </w:pPr>
      <w:r w:rsidRPr="001031EA">
        <w:rPr>
          <w:rFonts w:ascii="Arial" w:hAnsi="Arial" w:cs="Arial"/>
          <w:bCs/>
          <w:snapToGrid w:val="0"/>
          <w:szCs w:val="21"/>
        </w:rPr>
        <w:t xml:space="preserve">Удосконалена гідравлічна система </w:t>
      </w:r>
      <w:proofErr w:type="spellStart"/>
      <w:r w:rsidRPr="001031EA">
        <w:rPr>
          <w:rFonts w:ascii="Arial" w:hAnsi="Arial" w:cs="Arial"/>
          <w:bCs/>
          <w:snapToGrid w:val="0"/>
          <w:szCs w:val="21"/>
        </w:rPr>
        <w:t>сервокерування</w:t>
      </w:r>
      <w:proofErr w:type="spellEnd"/>
      <w:r w:rsidRPr="001031EA">
        <w:rPr>
          <w:rFonts w:ascii="Arial" w:hAnsi="Arial" w:cs="Arial"/>
          <w:bCs/>
          <w:snapToGrid w:val="0"/>
          <w:szCs w:val="21"/>
        </w:rPr>
        <w:t xml:space="preserve"> використовується для керування робочим пристроєм, тому різні вимоги до робочого пристрою можна легко та </w:t>
      </w:r>
      <w:proofErr w:type="spellStart"/>
      <w:r w:rsidRPr="001031EA">
        <w:rPr>
          <w:rFonts w:ascii="Arial" w:hAnsi="Arial" w:cs="Arial"/>
          <w:bCs/>
          <w:snapToGrid w:val="0"/>
          <w:szCs w:val="21"/>
        </w:rPr>
        <w:t>гнучко</w:t>
      </w:r>
      <w:proofErr w:type="spellEnd"/>
      <w:r w:rsidRPr="001031EA">
        <w:rPr>
          <w:rFonts w:ascii="Arial" w:hAnsi="Arial" w:cs="Arial"/>
          <w:bCs/>
          <w:snapToGrid w:val="0"/>
          <w:szCs w:val="21"/>
        </w:rPr>
        <w:t xml:space="preserve"> реалізувати за допомогою </w:t>
      </w:r>
      <w:proofErr w:type="spellStart"/>
      <w:r w:rsidRPr="001031EA">
        <w:rPr>
          <w:rFonts w:ascii="Arial" w:hAnsi="Arial" w:cs="Arial"/>
          <w:bCs/>
          <w:snapToGrid w:val="0"/>
          <w:szCs w:val="21"/>
        </w:rPr>
        <w:t>сервоклапана</w:t>
      </w:r>
      <w:proofErr w:type="spellEnd"/>
      <w:r w:rsidRPr="001031EA">
        <w:rPr>
          <w:rFonts w:ascii="Arial" w:hAnsi="Arial" w:cs="Arial"/>
          <w:bCs/>
          <w:snapToGrid w:val="0"/>
          <w:szCs w:val="21"/>
        </w:rPr>
        <w:t>, що значно покращує комфорт керування.</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5C4A48">
        <w:rPr>
          <w:rFonts w:ascii="Arial" w:hAnsi="Arial" w:cs="Arial"/>
          <w:b/>
          <w:bCs/>
          <w:snapToGrid w:val="0"/>
          <w:sz w:val="24"/>
          <w:szCs w:val="24"/>
        </w:rPr>
        <w:t xml:space="preserve">3.7 </w:t>
      </w:r>
      <w:r w:rsidR="005C4A48">
        <w:rPr>
          <w:rFonts w:ascii="Arial" w:hAnsi="Arial" w:cs="Arial" w:hint="eastAsia"/>
          <w:b/>
          <w:bCs/>
          <w:snapToGrid w:val="0"/>
          <w:sz w:val="24"/>
          <w:szCs w:val="24"/>
        </w:rPr>
        <w:tab/>
      </w:r>
      <w:r w:rsidR="001A097E" w:rsidRPr="005C4A48">
        <w:rPr>
          <w:rFonts w:ascii="Arial" w:hAnsi="Arial" w:cs="Arial"/>
          <w:b/>
          <w:bCs/>
          <w:snapToGrid w:val="0"/>
          <w:sz w:val="24"/>
          <w:szCs w:val="24"/>
        </w:rPr>
        <w:t>Робочий пристрій</w:t>
      </w:r>
    </w:p>
    <w:p w:rsidR="0011058B" w:rsidRPr="001031EA" w:rsidRDefault="00A00F02" w:rsidP="00385469">
      <w:pPr>
        <w:topLinePunct/>
        <w:snapToGrid w:val="0"/>
        <w:spacing w:beforeLines="50" w:before="142" w:afterLines="50" w:after="142" w:line="240" w:lineRule="auto"/>
        <w:rPr>
          <w:rFonts w:ascii="Arial" w:hAnsi="Arial" w:cs="Arial"/>
          <w:bCs/>
          <w:snapToGrid w:val="0"/>
          <w:szCs w:val="21"/>
        </w:rPr>
      </w:pPr>
      <w:r w:rsidRPr="001031EA">
        <w:rPr>
          <w:rFonts w:ascii="Arial" w:hAnsi="Arial" w:cs="Arial"/>
          <w:bCs/>
          <w:snapToGrid w:val="0"/>
          <w:szCs w:val="21"/>
        </w:rPr>
        <w:t>Бульдозерний відвал має коробчасту конструкцію, його кромка, кут і дугова пластина виготовлені зі спеціальних зносостійких матеріалів. Робочий тиск циліндра бульдозера 14 МПа.</w:t>
      </w:r>
    </w:p>
    <w:p w:rsidR="0011058B" w:rsidRPr="001031EA" w:rsidRDefault="00C467CC" w:rsidP="00385469">
      <w:pPr>
        <w:topLinePunct/>
        <w:snapToGrid w:val="0"/>
        <w:spacing w:beforeLines="50" w:before="142" w:afterLines="50" w:after="142" w:line="240" w:lineRule="auto"/>
        <w:rPr>
          <w:rFonts w:ascii="Arial" w:hAnsi="Arial" w:cs="Arial"/>
          <w:bCs/>
          <w:snapToGrid w:val="0"/>
          <w:szCs w:val="21"/>
        </w:rPr>
      </w:pPr>
      <w:r w:rsidRPr="001031EA">
        <w:rPr>
          <w:rFonts w:ascii="Arial" w:hAnsi="Arial" w:cs="Arial"/>
          <w:bCs/>
          <w:snapToGrid w:val="0"/>
          <w:szCs w:val="21"/>
        </w:rPr>
        <w:t xml:space="preserve">Розпушувач однозубий у будові </w:t>
      </w:r>
      <w:proofErr w:type="spellStart"/>
      <w:r w:rsidRPr="001031EA">
        <w:rPr>
          <w:rFonts w:ascii="Arial" w:hAnsi="Arial" w:cs="Arial"/>
          <w:bCs/>
          <w:snapToGrid w:val="0"/>
          <w:szCs w:val="21"/>
        </w:rPr>
        <w:t>чотиризв'язаний</w:t>
      </w:r>
      <w:proofErr w:type="spellEnd"/>
      <w:r w:rsidRPr="001031EA">
        <w:rPr>
          <w:rFonts w:ascii="Arial" w:hAnsi="Arial" w:cs="Arial"/>
          <w:bCs/>
          <w:snapToGrid w:val="0"/>
          <w:szCs w:val="21"/>
        </w:rPr>
        <w:t xml:space="preserve"> паралельно; його підйом контролюється циліндром, а його глибину копання можна змінювати шляхом регулювання отвору для кріплення </w:t>
      </w:r>
      <w:proofErr w:type="spellStart"/>
      <w:r w:rsidRPr="001031EA">
        <w:rPr>
          <w:rFonts w:ascii="Arial" w:hAnsi="Arial" w:cs="Arial"/>
          <w:bCs/>
          <w:snapToGrid w:val="0"/>
          <w:szCs w:val="21"/>
        </w:rPr>
        <w:t>стійки</w:t>
      </w:r>
      <w:proofErr w:type="spellEnd"/>
      <w:r w:rsidRPr="001031EA">
        <w:rPr>
          <w:rFonts w:ascii="Arial" w:hAnsi="Arial" w:cs="Arial"/>
          <w:bCs/>
          <w:snapToGrid w:val="0"/>
          <w:szCs w:val="21"/>
        </w:rPr>
        <w:t>. Рейка і наконечник зуба виготовлені зі спеціальних зносостійких матеріалів.</w:t>
      </w:r>
    </w:p>
    <w:p w:rsidR="0011058B" w:rsidRPr="005C4A48" w:rsidRDefault="0011058B" w:rsidP="00385469">
      <w:pPr>
        <w:topLinePunct/>
        <w:snapToGrid w:val="0"/>
        <w:spacing w:beforeLines="50" w:before="142" w:afterLines="50" w:after="142" w:line="240" w:lineRule="auto"/>
        <w:rPr>
          <w:rFonts w:ascii="Arial" w:hAnsi="Arial" w:cs="Arial"/>
          <w:b/>
          <w:bCs/>
          <w:snapToGrid w:val="0"/>
          <w:sz w:val="24"/>
          <w:szCs w:val="24"/>
        </w:rPr>
      </w:pPr>
      <w:r w:rsidRPr="006C565D">
        <w:rPr>
          <w:rFonts w:ascii="Arial" w:hAnsi="Arial" w:cs="Arial"/>
          <w:b/>
          <w:bCs/>
          <w:snapToGrid w:val="0"/>
          <w:sz w:val="24"/>
          <w:szCs w:val="24"/>
        </w:rPr>
        <w:t xml:space="preserve">3.7 </w:t>
      </w:r>
      <w:r w:rsidR="00B23994">
        <w:rPr>
          <w:rFonts w:ascii="Arial" w:hAnsi="Arial" w:cs="Arial" w:hint="eastAsia"/>
          <w:b/>
          <w:bCs/>
          <w:snapToGrid w:val="0"/>
          <w:sz w:val="24"/>
          <w:szCs w:val="24"/>
        </w:rPr>
        <w:tab/>
      </w:r>
      <w:r w:rsidR="00CA2D3B" w:rsidRPr="005C4A48">
        <w:rPr>
          <w:rFonts w:ascii="Arial" w:hAnsi="Arial" w:cs="Arial"/>
          <w:b/>
          <w:bCs/>
          <w:snapToGrid w:val="0"/>
          <w:sz w:val="24"/>
          <w:szCs w:val="24"/>
        </w:rPr>
        <w:t>Електрична система</w:t>
      </w:r>
    </w:p>
    <w:p w:rsidR="0011058B" w:rsidRPr="001031EA" w:rsidRDefault="00914199" w:rsidP="00385469">
      <w:pPr>
        <w:pStyle w:val="10"/>
        <w:topLinePunct/>
        <w:snapToGrid w:val="0"/>
        <w:spacing w:beforeLines="50" w:before="142" w:afterLines="50" w:after="142" w:line="240" w:lineRule="auto"/>
        <w:ind w:firstLineChars="0" w:firstLine="0"/>
        <w:rPr>
          <w:rFonts w:ascii="Arial" w:hAnsi="Arial" w:cs="Arial"/>
          <w:snapToGrid w:val="0"/>
          <w:szCs w:val="21"/>
        </w:rPr>
      </w:pPr>
      <w:r w:rsidRPr="001031EA">
        <w:rPr>
          <w:rFonts w:ascii="Arial" w:hAnsi="Arial" w:cs="Arial"/>
          <w:bCs/>
          <w:snapToGrid w:val="0"/>
          <w:szCs w:val="21"/>
        </w:rPr>
        <w:t>Удосконалений прилад VDO з попередженням про перевищення тиску/температури води та індикацією зарядки використовується для моніторингу тиску моторного масла, температури масла гідротрансформатора, температури води в двигуні, годин роботи, робочої напруги та інших показників бульдозера в режимі реального часу. .</w:t>
      </w:r>
      <w:r w:rsidR="009F6301" w:rsidRPr="001031EA">
        <w:rPr>
          <w:rFonts w:ascii="Arial" w:hAnsi="Arial" w:cs="Arial"/>
          <w:snapToGrid w:val="0"/>
          <w:szCs w:val="21"/>
        </w:rPr>
        <w:t xml:space="preserve"> </w:t>
      </w:r>
    </w:p>
    <w:p w:rsidR="0011058B" w:rsidRPr="00B23994" w:rsidRDefault="00E06979" w:rsidP="00385469">
      <w:pPr>
        <w:topLinePunct/>
        <w:snapToGrid w:val="0"/>
        <w:spacing w:beforeLines="50" w:before="142" w:afterLines="50" w:after="142" w:line="240" w:lineRule="auto"/>
        <w:jc w:val="center"/>
        <w:rPr>
          <w:rFonts w:ascii="Arial" w:hAnsi="Arial" w:cs="Arial"/>
          <w:b/>
          <w:snapToGrid w:val="0"/>
          <w:color w:val="000000"/>
          <w:sz w:val="24"/>
          <w:szCs w:val="24"/>
        </w:rPr>
      </w:pPr>
      <w:r w:rsidRPr="00B23994">
        <w:rPr>
          <w:rFonts w:ascii="Arial" w:hAnsi="Arial" w:cs="Arial"/>
          <w:b/>
          <w:snapToGrid w:val="0"/>
          <w:color w:val="000000"/>
          <w:sz w:val="24"/>
          <w:szCs w:val="24"/>
        </w:rPr>
        <w:lastRenderedPageBreak/>
        <w:t>Додаток</w:t>
      </w:r>
    </w:p>
    <w:p w:rsidR="0011058B" w:rsidRPr="001031EA" w:rsidRDefault="00E06979" w:rsidP="00385469">
      <w:pPr>
        <w:topLinePunct/>
        <w:snapToGrid w:val="0"/>
        <w:spacing w:beforeLines="50" w:before="142" w:afterLines="50" w:after="142" w:line="240" w:lineRule="auto"/>
        <w:jc w:val="center"/>
        <w:rPr>
          <w:rFonts w:ascii="Arial" w:hAnsi="Arial" w:cs="Arial"/>
          <w:snapToGrid w:val="0"/>
          <w:szCs w:val="21"/>
        </w:rPr>
      </w:pPr>
      <w:r w:rsidRPr="001031EA">
        <w:rPr>
          <w:rFonts w:ascii="Arial" w:hAnsi="Arial" w:cs="Arial"/>
          <w:snapToGrid w:val="0"/>
          <w:szCs w:val="21"/>
        </w:rPr>
        <w:t>Основні аксесуари продукту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2802"/>
        <w:gridCol w:w="4081"/>
        <w:gridCol w:w="1903"/>
      </w:tblGrid>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E06979"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S/N</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E06979"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Назва компонента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E06979"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Виробник</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E06979"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Зауваження</w:t>
            </w: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Двигун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Weichai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Power</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Гідротрансформатор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CA2D3B"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Завод № 110 науково-дослідного інституту № 711 Китайської державної суднобудівної корпорації (Шанхай)</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Спосіб передавання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9962B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Ченду </w:t>
            </w:r>
            <w:proofErr w:type="spellStart"/>
            <w:r w:rsidRPr="001031EA">
              <w:rPr>
                <w:rFonts w:ascii="Arial" w:hAnsi="Arial" w:cs="Arial"/>
                <w:snapToGrid w:val="0"/>
                <w:szCs w:val="21"/>
              </w:rPr>
              <w:t>Хуейхуан</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Роздавальна коробка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Яньтай </w:t>
            </w:r>
            <w:proofErr w:type="spellStart"/>
            <w:r w:rsidRPr="001031EA">
              <w:rPr>
                <w:rFonts w:ascii="Arial" w:hAnsi="Arial" w:cs="Arial"/>
                <w:snapToGrid w:val="0"/>
                <w:szCs w:val="21"/>
              </w:rPr>
              <w:t>Юхуа</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5</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Гусеничний вузол</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Яньтай </w:t>
            </w:r>
            <w:proofErr w:type="spellStart"/>
            <w:r w:rsidRPr="001031EA">
              <w:rPr>
                <w:rFonts w:ascii="Arial" w:hAnsi="Arial" w:cs="Arial"/>
                <w:snapToGrid w:val="0"/>
                <w:szCs w:val="21"/>
              </w:rPr>
              <w:t>Фую</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6</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Рульовий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Changzhi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7</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Трансмісійний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Changzhi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8</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Робочий насос</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Changzhi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9</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Підйомний циліндр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Shandong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Wendeng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Electromechanical</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Equipment</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10</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Перекидний циліндр</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Shandong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Wendeng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Electromechanical</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Equipment</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672683"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Опорний каток, опорний каток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EB1ED0" w:rsidP="00385469">
            <w:pPr>
              <w:topLinePunct/>
              <w:snapToGrid w:val="0"/>
              <w:spacing w:beforeLines="20" w:before="57" w:afterLines="20" w:after="57" w:line="240" w:lineRule="auto"/>
              <w:ind w:left="105"/>
              <w:textAlignment w:val="auto"/>
              <w:rPr>
                <w:rFonts w:ascii="Arial" w:hAnsi="Arial" w:cs="Arial"/>
                <w:snapToGrid w:val="0"/>
                <w:szCs w:val="21"/>
              </w:rPr>
            </w:pPr>
            <w:proofErr w:type="spellStart"/>
            <w:r w:rsidRPr="001031EA">
              <w:rPr>
                <w:rFonts w:ascii="Arial" w:hAnsi="Arial" w:cs="Arial"/>
                <w:snapToGrid w:val="0"/>
                <w:szCs w:val="21"/>
              </w:rPr>
              <w:t>Shaanxi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Huang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Gong</w:t>
            </w:r>
            <w:proofErr w:type="spellEnd"/>
            <w:r w:rsidRPr="001031EA">
              <w:rPr>
                <w:rFonts w:ascii="Arial" w:hAnsi="Arial" w:cs="Arial"/>
                <w:snapToGrid w:val="0"/>
                <w:szCs w:val="21"/>
              </w:rPr>
              <w:t xml:space="preserve"> ARD </w:t>
            </w:r>
            <w:proofErr w:type="spellStart"/>
            <w:r w:rsidRPr="001031EA">
              <w:rPr>
                <w:rFonts w:ascii="Arial" w:hAnsi="Arial" w:cs="Arial"/>
                <w:snapToGrid w:val="0"/>
                <w:szCs w:val="21"/>
              </w:rPr>
              <w:t>Machinery</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Зчеплення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E84C15"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Suzhou</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Suwan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Cardon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Рульове зчеплення</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4E6B41"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Shandong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Rongcheng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Jin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Runtong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Company</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Гальмівна стрічка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4E6B41"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Shanghai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Meng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Construction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Machinery</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Manufacturing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15</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C5EAA"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Відрізок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EB1ED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Shanghai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Baiyi</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Forging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16</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4330BB"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Циліндр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Фабрика електромеханічного обладнання </w:t>
            </w:r>
            <w:proofErr w:type="spellStart"/>
            <w:r w:rsidRPr="001031EA">
              <w:rPr>
                <w:rFonts w:ascii="Arial" w:hAnsi="Arial" w:cs="Arial"/>
                <w:snapToGrid w:val="0"/>
                <w:szCs w:val="21"/>
              </w:rPr>
              <w:t>Шаньдун</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Венден</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17</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Циліндр підйому однозубого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Фабрика електромеханічного обладнання </w:t>
            </w:r>
            <w:proofErr w:type="spellStart"/>
            <w:r w:rsidRPr="001031EA">
              <w:rPr>
                <w:rFonts w:ascii="Arial" w:hAnsi="Arial" w:cs="Arial"/>
                <w:snapToGrid w:val="0"/>
                <w:szCs w:val="21"/>
              </w:rPr>
              <w:t>Шаньдун</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Венден</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18</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Циліндр нахилу однозубого розпушувача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F90504"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Фабрика електромеханічного обладнання </w:t>
            </w:r>
            <w:proofErr w:type="spellStart"/>
            <w:r w:rsidRPr="001031EA">
              <w:rPr>
                <w:rFonts w:ascii="Arial" w:hAnsi="Arial" w:cs="Arial"/>
                <w:snapToGrid w:val="0"/>
                <w:szCs w:val="21"/>
              </w:rPr>
              <w:t>Шаньдун</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Венден</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19</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Трансмісійний клапан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Dalian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Xinglong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20</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Рульовий клапан</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Dalian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Xinglong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21</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Сервоклапан</w:t>
            </w:r>
            <w:proofErr w:type="spellEnd"/>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Dalian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Xinglong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22</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Робочий масляний бак</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Dalian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Xinglong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23</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Запобіжний клапан керма</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proofErr w:type="spellStart"/>
            <w:r w:rsidRPr="001031EA">
              <w:rPr>
                <w:rFonts w:ascii="Arial" w:hAnsi="Arial" w:cs="Arial"/>
                <w:snapToGrid w:val="0"/>
                <w:szCs w:val="21"/>
              </w:rPr>
              <w:t>Dalian</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Xinglong</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Hydraulic</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Co</w:t>
            </w:r>
            <w:proofErr w:type="spellEnd"/>
            <w:r w:rsidRPr="001031EA">
              <w:rPr>
                <w:rFonts w:ascii="Arial" w:hAnsi="Arial" w:cs="Arial"/>
                <w:snapToGrid w:val="0"/>
                <w:szCs w:val="21"/>
              </w:rPr>
              <w:t xml:space="preserve">., </w:t>
            </w:r>
            <w:proofErr w:type="spellStart"/>
            <w:r w:rsidRPr="001031EA">
              <w:rPr>
                <w:rFonts w:ascii="Arial" w:hAnsi="Arial" w:cs="Arial"/>
                <w:snapToGrid w:val="0"/>
                <w:szCs w:val="21"/>
              </w:rPr>
              <w:t>Ltd</w:t>
            </w:r>
            <w:proofErr w:type="spellEnd"/>
            <w:r w:rsidRPr="001031EA">
              <w:rPr>
                <w:rFonts w:ascii="Arial" w:hAnsi="Arial" w:cs="Arial"/>
                <w:snapToGrid w:val="0"/>
                <w:szCs w:val="21"/>
              </w:rPr>
              <w:t>.</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r w:rsidRPr="001031EA">
              <w:rPr>
                <w:rFonts w:ascii="Arial" w:hAnsi="Arial" w:cs="Arial"/>
                <w:snapToGrid w:val="0"/>
                <w:szCs w:val="21"/>
              </w:rPr>
              <w:t>24</w:t>
            </w: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63CC0"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Таксі</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0A11AF"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Компанія </w:t>
            </w:r>
            <w:proofErr w:type="spellStart"/>
            <w:r w:rsidRPr="001031EA">
              <w:rPr>
                <w:rFonts w:ascii="Arial" w:hAnsi="Arial" w:cs="Arial"/>
                <w:snapToGrid w:val="0"/>
                <w:szCs w:val="21"/>
              </w:rPr>
              <w:t>Huakong</w:t>
            </w:r>
            <w:proofErr w:type="spellEnd"/>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r w:rsidR="0011058B" w:rsidRPr="001031EA" w:rsidTr="00B23994">
        <w:tc>
          <w:tcPr>
            <w:tcW w:w="438"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c>
          <w:tcPr>
            <w:tcW w:w="1455"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 </w:t>
            </w:r>
          </w:p>
        </w:tc>
        <w:tc>
          <w:tcPr>
            <w:tcW w:w="211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textAlignment w:val="auto"/>
              <w:rPr>
                <w:rFonts w:ascii="Arial" w:hAnsi="Arial" w:cs="Arial"/>
                <w:snapToGrid w:val="0"/>
                <w:szCs w:val="21"/>
              </w:rPr>
            </w:pPr>
            <w:r w:rsidRPr="001031EA">
              <w:rPr>
                <w:rFonts w:ascii="Arial" w:hAnsi="Arial" w:cs="Arial"/>
                <w:snapToGrid w:val="0"/>
                <w:szCs w:val="21"/>
              </w:rPr>
              <w:t xml:space="preserve"> </w:t>
            </w:r>
          </w:p>
        </w:tc>
        <w:tc>
          <w:tcPr>
            <w:tcW w:w="989" w:type="pct"/>
            <w:tcBorders>
              <w:top w:val="single" w:sz="4" w:space="0" w:color="auto"/>
              <w:left w:val="single" w:sz="4" w:space="0" w:color="auto"/>
              <w:bottom w:val="single" w:sz="4" w:space="0" w:color="auto"/>
              <w:right w:val="single" w:sz="4" w:space="0" w:color="auto"/>
            </w:tcBorders>
            <w:vAlign w:val="center"/>
          </w:tcPr>
          <w:p w:rsidR="0011058B" w:rsidRPr="001031EA" w:rsidRDefault="0011058B" w:rsidP="00385469">
            <w:pPr>
              <w:topLinePunct/>
              <w:snapToGrid w:val="0"/>
              <w:spacing w:beforeLines="20" w:before="57" w:afterLines="20" w:after="57" w:line="240" w:lineRule="auto"/>
              <w:jc w:val="center"/>
              <w:textAlignment w:val="auto"/>
              <w:rPr>
                <w:rFonts w:ascii="Arial" w:hAnsi="Arial" w:cs="Arial"/>
                <w:snapToGrid w:val="0"/>
                <w:szCs w:val="21"/>
              </w:rPr>
            </w:pPr>
          </w:p>
        </w:tc>
      </w:tr>
    </w:tbl>
    <w:p w:rsidR="0011058B" w:rsidRPr="001031EA" w:rsidRDefault="00CA2D3B" w:rsidP="0045184E">
      <w:pPr>
        <w:topLinePunct/>
        <w:snapToGrid w:val="0"/>
        <w:spacing w:beforeLines="50" w:before="142" w:afterLines="50" w:after="142" w:line="240" w:lineRule="auto"/>
        <w:rPr>
          <w:rFonts w:ascii="Arial" w:hAnsi="Arial" w:cs="Arial"/>
          <w:b/>
          <w:snapToGrid w:val="0"/>
          <w:szCs w:val="21"/>
        </w:rPr>
      </w:pPr>
      <w:r w:rsidRPr="001031EA">
        <w:rPr>
          <w:rFonts w:ascii="Arial" w:hAnsi="Arial" w:cs="Arial"/>
          <w:b/>
          <w:snapToGrid w:val="0"/>
          <w:szCs w:val="21"/>
        </w:rPr>
        <w:t>Примітка. Конфігурація продукту може бути змінена через конструкцію або з інших причин, і вищезазначені конфігурації наведені лише для довідки.</w:t>
      </w:r>
    </w:p>
    <w:sectPr w:rsidR="0011058B" w:rsidRPr="001031EA" w:rsidSect="001031EA">
      <w:headerReference w:type="default" r:id="rId12"/>
      <w:type w:val="nextColumn"/>
      <w:pgSz w:w="11907" w:h="16840" w:code="9"/>
      <w:pgMar w:top="1134" w:right="1134" w:bottom="1134" w:left="1134" w:header="851" w:footer="851"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4A7" w:rsidRDefault="00A604A7">
      <w:r>
        <w:separator/>
      </w:r>
    </w:p>
  </w:endnote>
  <w:endnote w:type="continuationSeparator" w:id="0">
    <w:p w:rsidR="00A604A7" w:rsidRDefault="00A6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4A7" w:rsidRDefault="00A604A7">
      <w:r>
        <w:separator/>
      </w:r>
    </w:p>
  </w:footnote>
  <w:footnote w:type="continuationSeparator" w:id="0">
    <w:p w:rsidR="00A604A7" w:rsidRDefault="00A60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232" w:rsidRPr="004C4232" w:rsidRDefault="004C4232" w:rsidP="00385469">
    <w:pPr>
      <w:pStyle w:val="a6"/>
      <w:tabs>
        <w:tab w:val="clear" w:pos="4153"/>
        <w:tab w:val="clear" w:pos="8306"/>
      </w:tabs>
      <w:snapToGrid w:val="0"/>
      <w:spacing w:afterLines="50" w:after="120"/>
      <w:jc w:val="right"/>
      <w:rPr>
        <w:rFonts w:ascii="Arial" w:hAnsi="Arial" w:cs="Arial"/>
        <w:szCs w:val="18"/>
      </w:rPr>
    </w:pPr>
    <w:r w:rsidRPr="004C4232">
      <w:rPr>
        <w:rFonts w:ascii="Arial" w:hAnsi="Arial" w:cs="Arial"/>
        <w:szCs w:val="18"/>
      </w:rPr>
      <w:t>Гусеничний бульдозер ZD160-3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F7" w:rsidRPr="005C4A48" w:rsidRDefault="006511F7" w:rsidP="005C4A48">
    <w:pPr>
      <w:pStyle w:val="a6"/>
      <w:tabs>
        <w:tab w:val="clear" w:pos="4153"/>
        <w:tab w:val="clear" w:pos="8306"/>
      </w:tabs>
      <w:wordWrap w:val="0"/>
      <w:jc w:val="right"/>
      <w:rPr>
        <w:rFonts w:ascii="Arial" w:hAnsi="Arial" w:cs="Arial"/>
        <w:szCs w:val="18"/>
      </w:rPr>
    </w:pPr>
    <w:r w:rsidRPr="005C4A48">
      <w:rPr>
        <w:rFonts w:ascii="Arial" w:hAnsi="Arial" w:cs="Arial"/>
        <w:szCs w:val="18"/>
      </w:rPr>
      <w:t>Гусеничний бульдозер ZD160-3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1F7" w:rsidRPr="005C4A48" w:rsidRDefault="006511F7" w:rsidP="002D02E8">
    <w:pPr>
      <w:pStyle w:val="a6"/>
      <w:wordWrap w:val="0"/>
      <w:jc w:val="right"/>
      <w:rPr>
        <w:rFonts w:ascii="Arial" w:eastAsia="Arial Unicode MS" w:hAnsi="Arial" w:cs="Arial"/>
        <w:szCs w:val="18"/>
      </w:rPr>
    </w:pPr>
    <w:r w:rsidRPr="005C4A48">
      <w:rPr>
        <w:rFonts w:ascii="Arial" w:eastAsia="Arial Unicode MS" w:hAnsi="Arial" w:cs="Arial"/>
        <w:szCs w:val="18"/>
      </w:rPr>
      <w:t>Гусеничний бульдозер ZD160-3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643"/>
    <w:multiLevelType w:val="singleLevel"/>
    <w:tmpl w:val="93B27B70"/>
    <w:lvl w:ilvl="0">
      <w:start w:val="1"/>
      <w:numFmt w:val="decimal"/>
      <w:lvlText w:val="2.%1 "/>
      <w:legacy w:legacy="1" w:legacySpace="0" w:legacyIndent="425"/>
      <w:lvlJc w:val="left"/>
      <w:pPr>
        <w:ind w:left="425" w:hanging="425"/>
      </w:pPr>
      <w:rPr>
        <w:rFonts w:ascii="Times New Roman" w:hAnsi="Times New Roman" w:cs="Times New Roman" w:hint="default"/>
        <w:b w:val="0"/>
        <w:i w:val="0"/>
        <w:sz w:val="21"/>
        <w:u w:val="none"/>
      </w:rPr>
    </w:lvl>
  </w:abstractNum>
  <w:abstractNum w:abstractNumId="1" w15:restartNumberingAfterBreak="0">
    <w:nsid w:val="00B84603"/>
    <w:multiLevelType w:val="singleLevel"/>
    <w:tmpl w:val="466871E6"/>
    <w:lvl w:ilvl="0">
      <w:start w:val="1"/>
      <w:numFmt w:val="chineseCountingThousand"/>
      <w:lvlText w:val="%1. "/>
      <w:legacy w:legacy="1" w:legacySpace="0" w:legacyIndent="425"/>
      <w:lvlJc w:val="left"/>
      <w:pPr>
        <w:ind w:left="1145" w:hanging="425"/>
      </w:pPr>
      <w:rPr>
        <w:rFonts w:ascii="SimSun" w:eastAsia="SimSun" w:cs="Times New Roman" w:hint="eastAsia"/>
        <w:b w:val="0"/>
        <w:i w:val="0"/>
        <w:sz w:val="24"/>
        <w:u w:val="none"/>
      </w:rPr>
    </w:lvl>
  </w:abstractNum>
  <w:abstractNum w:abstractNumId="2" w15:restartNumberingAfterBreak="0">
    <w:nsid w:val="10C45557"/>
    <w:multiLevelType w:val="singleLevel"/>
    <w:tmpl w:val="5284F8DE"/>
    <w:lvl w:ilvl="0">
      <w:start w:val="5"/>
      <w:numFmt w:val="decimal"/>
      <w:lvlText w:val="%1."/>
      <w:legacy w:legacy="1" w:legacySpace="0" w:legacyIndent="216"/>
      <w:lvlJc w:val="left"/>
      <w:pPr>
        <w:ind w:left="936" w:hanging="216"/>
      </w:pPr>
      <w:rPr>
        <w:rFonts w:ascii="SimSun" w:eastAsia="SimSun" w:cs="Times New Roman" w:hint="eastAsia"/>
        <w:b w:val="0"/>
        <w:i w:val="0"/>
        <w:sz w:val="21"/>
        <w:u w:val="none"/>
      </w:rPr>
    </w:lvl>
  </w:abstractNum>
  <w:abstractNum w:abstractNumId="3" w15:restartNumberingAfterBreak="0">
    <w:nsid w:val="23285D6E"/>
    <w:multiLevelType w:val="singleLevel"/>
    <w:tmpl w:val="04090011"/>
    <w:lvl w:ilvl="0">
      <w:start w:val="1"/>
      <w:numFmt w:val="decimal"/>
      <w:lvlText w:val="%1)"/>
      <w:lvlJc w:val="left"/>
      <w:pPr>
        <w:tabs>
          <w:tab w:val="num" w:pos="425"/>
        </w:tabs>
        <w:ind w:left="425" w:hanging="425"/>
      </w:pPr>
      <w:rPr>
        <w:rFonts w:cs="Times New Roman"/>
      </w:rPr>
    </w:lvl>
  </w:abstractNum>
  <w:abstractNum w:abstractNumId="4" w15:restartNumberingAfterBreak="0">
    <w:nsid w:val="2A5C5184"/>
    <w:multiLevelType w:val="hybridMultilevel"/>
    <w:tmpl w:val="34F271B0"/>
    <w:lvl w:ilvl="0" w:tplc="820A51E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15:restartNumberingAfterBreak="0">
    <w:nsid w:val="3B420981"/>
    <w:multiLevelType w:val="singleLevel"/>
    <w:tmpl w:val="7C0E8584"/>
    <w:lvl w:ilvl="0">
      <w:start w:val="2"/>
      <w:numFmt w:val="decimal"/>
      <w:lvlText w:val="3.%1 "/>
      <w:legacy w:legacy="1" w:legacySpace="0" w:legacyIndent="425"/>
      <w:lvlJc w:val="left"/>
      <w:pPr>
        <w:ind w:left="663" w:hanging="425"/>
      </w:pPr>
      <w:rPr>
        <w:rFonts w:ascii="SimHei" w:eastAsia="SimHei" w:cs="Times New Roman" w:hint="eastAsia"/>
        <w:b w:val="0"/>
        <w:i w:val="0"/>
        <w:sz w:val="24"/>
      </w:rPr>
    </w:lvl>
  </w:abstractNum>
  <w:abstractNum w:abstractNumId="6" w15:restartNumberingAfterBreak="0">
    <w:nsid w:val="3C8E595D"/>
    <w:multiLevelType w:val="multilevel"/>
    <w:tmpl w:val="C50CDF54"/>
    <w:lvl w:ilvl="0">
      <w:start w:val="3"/>
      <w:numFmt w:val="decimal"/>
      <w:lvlText w:val="%1."/>
      <w:legacy w:legacy="1" w:legacySpace="0" w:legacyIndent="240"/>
      <w:lvlJc w:val="left"/>
      <w:pPr>
        <w:ind w:left="240" w:hanging="240"/>
      </w:pPr>
      <w:rPr>
        <w:rFonts w:cs="Times New Roman"/>
        <w:b w:val="0"/>
        <w:i w:val="0"/>
        <w:sz w:val="24"/>
      </w:rPr>
    </w:lvl>
    <w:lvl w:ilvl="1">
      <w:start w:val="6"/>
      <w:numFmt w:val="decimal"/>
      <w:isLgl/>
      <w:lvlText w:val="%1.%2"/>
      <w:lvlJc w:val="left"/>
      <w:pPr>
        <w:tabs>
          <w:tab w:val="num" w:pos="720"/>
        </w:tabs>
        <w:ind w:left="720" w:hanging="720"/>
      </w:pPr>
      <w:rPr>
        <w:rFonts w:cs="Times New Roman" w:hint="eastAsia"/>
      </w:rPr>
    </w:lvl>
    <w:lvl w:ilvl="2">
      <w:start w:val="1"/>
      <w:numFmt w:val="decimal"/>
      <w:isLgl/>
      <w:lvlText w:val="%1.%2.%3"/>
      <w:lvlJc w:val="left"/>
      <w:pPr>
        <w:tabs>
          <w:tab w:val="num" w:pos="720"/>
        </w:tabs>
        <w:ind w:left="720" w:hanging="720"/>
      </w:pPr>
      <w:rPr>
        <w:rFonts w:cs="Times New Roman" w:hint="eastAsia"/>
      </w:rPr>
    </w:lvl>
    <w:lvl w:ilvl="3">
      <w:start w:val="1"/>
      <w:numFmt w:val="decimal"/>
      <w:isLgl/>
      <w:lvlText w:val="%1.%2.%3.%4"/>
      <w:lvlJc w:val="left"/>
      <w:pPr>
        <w:tabs>
          <w:tab w:val="num" w:pos="720"/>
        </w:tabs>
        <w:ind w:left="720" w:hanging="720"/>
      </w:pPr>
      <w:rPr>
        <w:rFonts w:cs="Times New Roman" w:hint="eastAsia"/>
      </w:rPr>
    </w:lvl>
    <w:lvl w:ilvl="4">
      <w:start w:val="1"/>
      <w:numFmt w:val="decimal"/>
      <w:isLgl/>
      <w:lvlText w:val="%1.%2.%3.%4.%5"/>
      <w:lvlJc w:val="left"/>
      <w:pPr>
        <w:tabs>
          <w:tab w:val="num" w:pos="720"/>
        </w:tabs>
        <w:ind w:left="720" w:hanging="720"/>
      </w:pPr>
      <w:rPr>
        <w:rFonts w:cs="Times New Roman" w:hint="eastAsia"/>
      </w:rPr>
    </w:lvl>
    <w:lvl w:ilvl="5">
      <w:start w:val="1"/>
      <w:numFmt w:val="decimal"/>
      <w:isLgl/>
      <w:lvlText w:val="%1.%2.%3.%4.%5.%6"/>
      <w:lvlJc w:val="left"/>
      <w:pPr>
        <w:tabs>
          <w:tab w:val="num" w:pos="720"/>
        </w:tabs>
        <w:ind w:left="720" w:hanging="720"/>
      </w:pPr>
      <w:rPr>
        <w:rFonts w:cs="Times New Roman" w:hint="eastAsia"/>
      </w:rPr>
    </w:lvl>
    <w:lvl w:ilvl="6">
      <w:start w:val="1"/>
      <w:numFmt w:val="decimal"/>
      <w:isLgl/>
      <w:lvlText w:val="%1.%2.%3.%4.%5.%6.%7"/>
      <w:lvlJc w:val="left"/>
      <w:pPr>
        <w:tabs>
          <w:tab w:val="num" w:pos="720"/>
        </w:tabs>
        <w:ind w:left="720" w:hanging="720"/>
      </w:pPr>
      <w:rPr>
        <w:rFonts w:cs="Times New Roman" w:hint="eastAsia"/>
      </w:rPr>
    </w:lvl>
    <w:lvl w:ilvl="7">
      <w:start w:val="1"/>
      <w:numFmt w:val="decimal"/>
      <w:isLgl/>
      <w:lvlText w:val="%1.%2.%3.%4.%5.%6.%7.%8"/>
      <w:lvlJc w:val="left"/>
      <w:pPr>
        <w:tabs>
          <w:tab w:val="num" w:pos="720"/>
        </w:tabs>
        <w:ind w:left="720" w:hanging="720"/>
      </w:pPr>
      <w:rPr>
        <w:rFonts w:cs="Times New Roman" w:hint="eastAsia"/>
      </w:rPr>
    </w:lvl>
    <w:lvl w:ilvl="8">
      <w:start w:val="1"/>
      <w:numFmt w:val="decimal"/>
      <w:isLgl/>
      <w:lvlText w:val="%1.%2.%3.%4.%5.%6.%7.%8.%9"/>
      <w:lvlJc w:val="left"/>
      <w:pPr>
        <w:tabs>
          <w:tab w:val="num" w:pos="720"/>
        </w:tabs>
        <w:ind w:left="720" w:hanging="720"/>
      </w:pPr>
      <w:rPr>
        <w:rFonts w:cs="Times New Roman" w:hint="eastAsia"/>
      </w:rPr>
    </w:lvl>
  </w:abstractNum>
  <w:abstractNum w:abstractNumId="7" w15:restartNumberingAfterBreak="0">
    <w:nsid w:val="451D3C11"/>
    <w:multiLevelType w:val="singleLevel"/>
    <w:tmpl w:val="18C0E73C"/>
    <w:lvl w:ilvl="0">
      <w:start w:val="1"/>
      <w:numFmt w:val="decimal"/>
      <w:lvlText w:val="%1."/>
      <w:lvlJc w:val="left"/>
      <w:pPr>
        <w:tabs>
          <w:tab w:val="num" w:pos="504"/>
        </w:tabs>
        <w:ind w:left="504" w:hanging="360"/>
      </w:pPr>
      <w:rPr>
        <w:rFonts w:cs="Times New Roman" w:hint="default"/>
      </w:rPr>
    </w:lvl>
  </w:abstractNum>
  <w:abstractNum w:abstractNumId="8" w15:restartNumberingAfterBreak="0">
    <w:nsid w:val="5DBE7AAB"/>
    <w:multiLevelType w:val="singleLevel"/>
    <w:tmpl w:val="26B8C1FE"/>
    <w:lvl w:ilvl="0">
      <w:start w:val="3"/>
      <w:numFmt w:val="decimal"/>
      <w:lvlText w:val="%1."/>
      <w:legacy w:legacy="1" w:legacySpace="0" w:legacyIndent="240"/>
      <w:lvlJc w:val="left"/>
      <w:pPr>
        <w:ind w:left="240" w:hanging="240"/>
      </w:pPr>
      <w:rPr>
        <w:rFonts w:cs="Times New Roman"/>
        <w:b w:val="0"/>
        <w:i w:val="0"/>
        <w:sz w:val="24"/>
      </w:rPr>
    </w:lvl>
  </w:abstractNum>
  <w:abstractNum w:abstractNumId="9" w15:restartNumberingAfterBreak="0">
    <w:nsid w:val="60B66C9B"/>
    <w:multiLevelType w:val="singleLevel"/>
    <w:tmpl w:val="7ED4EEFA"/>
    <w:lvl w:ilvl="0">
      <w:start w:val="1"/>
      <w:numFmt w:val="decimal"/>
      <w:lvlText w:val="%1."/>
      <w:lvlJc w:val="left"/>
      <w:pPr>
        <w:tabs>
          <w:tab w:val="num" w:pos="552"/>
        </w:tabs>
        <w:ind w:left="552" w:hanging="408"/>
      </w:pPr>
      <w:rPr>
        <w:rFonts w:cs="Times New Roman" w:hint="default"/>
      </w:rPr>
    </w:lvl>
  </w:abstractNum>
  <w:abstractNum w:abstractNumId="10" w15:restartNumberingAfterBreak="0">
    <w:nsid w:val="6A9E02A2"/>
    <w:multiLevelType w:val="multilevel"/>
    <w:tmpl w:val="0E9E201A"/>
    <w:lvl w:ilvl="0">
      <w:start w:val="3"/>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840"/>
        </w:tabs>
        <w:ind w:left="840" w:hanging="600"/>
      </w:pPr>
      <w:rPr>
        <w:rFonts w:cs="Times New Roman" w:hint="default"/>
      </w:rPr>
    </w:lvl>
    <w:lvl w:ilvl="2">
      <w:start w:val="1"/>
      <w:numFmt w:val="decimal"/>
      <w:lvlText w:val="%1.%2.%3"/>
      <w:lvlJc w:val="left"/>
      <w:pPr>
        <w:tabs>
          <w:tab w:val="num" w:pos="1080"/>
        </w:tabs>
        <w:ind w:left="1080" w:hanging="600"/>
      </w:pPr>
      <w:rPr>
        <w:rFonts w:cs="Times New Roman" w:hint="default"/>
      </w:rPr>
    </w:lvl>
    <w:lvl w:ilvl="3">
      <w:start w:val="1"/>
      <w:numFmt w:val="decimal"/>
      <w:lvlText w:val="%1.%2.%3.%4"/>
      <w:lvlJc w:val="left"/>
      <w:pPr>
        <w:tabs>
          <w:tab w:val="num" w:pos="1320"/>
        </w:tabs>
        <w:ind w:left="1320" w:hanging="600"/>
      </w:pPr>
      <w:rPr>
        <w:rFonts w:cs="Times New Roman" w:hint="default"/>
      </w:rPr>
    </w:lvl>
    <w:lvl w:ilvl="4">
      <w:start w:val="1"/>
      <w:numFmt w:val="decimal"/>
      <w:lvlText w:val="%1.%2.%3.%4.%5"/>
      <w:lvlJc w:val="left"/>
      <w:pPr>
        <w:tabs>
          <w:tab w:val="num" w:pos="1560"/>
        </w:tabs>
        <w:ind w:left="1560" w:hanging="600"/>
      </w:pPr>
      <w:rPr>
        <w:rFonts w:cs="Times New Roman" w:hint="default"/>
      </w:rPr>
    </w:lvl>
    <w:lvl w:ilvl="5">
      <w:start w:val="1"/>
      <w:numFmt w:val="decimal"/>
      <w:lvlText w:val="%1.%2.%3.%4.%5.%6"/>
      <w:lvlJc w:val="left"/>
      <w:pPr>
        <w:tabs>
          <w:tab w:val="num" w:pos="1800"/>
        </w:tabs>
        <w:ind w:left="1800" w:hanging="600"/>
      </w:pPr>
      <w:rPr>
        <w:rFonts w:cs="Times New Roman" w:hint="default"/>
      </w:rPr>
    </w:lvl>
    <w:lvl w:ilvl="6">
      <w:start w:val="1"/>
      <w:numFmt w:val="decimal"/>
      <w:lvlText w:val="%1.%2.%3.%4.%5.%6.%7"/>
      <w:lvlJc w:val="left"/>
      <w:pPr>
        <w:tabs>
          <w:tab w:val="num" w:pos="2040"/>
        </w:tabs>
        <w:ind w:left="2040" w:hanging="600"/>
      </w:pPr>
      <w:rPr>
        <w:rFonts w:cs="Times New Roman" w:hint="default"/>
      </w:rPr>
    </w:lvl>
    <w:lvl w:ilvl="7">
      <w:start w:val="1"/>
      <w:numFmt w:val="decimal"/>
      <w:lvlText w:val="%1.%2.%3.%4.%5.%6.%7.%8"/>
      <w:lvlJc w:val="left"/>
      <w:pPr>
        <w:tabs>
          <w:tab w:val="num" w:pos="2280"/>
        </w:tabs>
        <w:ind w:left="2280" w:hanging="600"/>
      </w:pPr>
      <w:rPr>
        <w:rFonts w:cs="Times New Roman" w:hint="default"/>
      </w:rPr>
    </w:lvl>
    <w:lvl w:ilvl="8">
      <w:start w:val="1"/>
      <w:numFmt w:val="decimal"/>
      <w:lvlText w:val="%1.%2.%3.%4.%5.%6.%7.%8.%9"/>
      <w:lvlJc w:val="left"/>
      <w:pPr>
        <w:tabs>
          <w:tab w:val="num" w:pos="2520"/>
        </w:tabs>
        <w:ind w:left="2520" w:hanging="600"/>
      </w:pPr>
      <w:rPr>
        <w:rFonts w:cs="Times New Roman" w:hint="default"/>
      </w:rPr>
    </w:lvl>
  </w:abstractNum>
  <w:abstractNum w:abstractNumId="11" w15:restartNumberingAfterBreak="0">
    <w:nsid w:val="6C147CFB"/>
    <w:multiLevelType w:val="hybridMultilevel"/>
    <w:tmpl w:val="D9089BEA"/>
    <w:lvl w:ilvl="0" w:tplc="621AFC48">
      <w:start w:val="2"/>
      <w:numFmt w:val="decimal"/>
      <w:lvlText w:val="%1."/>
      <w:lvlJc w:val="left"/>
      <w:pPr>
        <w:tabs>
          <w:tab w:val="num" w:pos="360"/>
        </w:tabs>
        <w:ind w:left="360" w:hanging="360"/>
      </w:pPr>
      <w:rPr>
        <w:rFonts w:ascii="SimSun" w:eastAsia="SimSun"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2" w15:restartNumberingAfterBreak="0">
    <w:nsid w:val="752018B1"/>
    <w:multiLevelType w:val="singleLevel"/>
    <w:tmpl w:val="E9E20C40"/>
    <w:lvl w:ilvl="0">
      <w:start w:val="3"/>
      <w:numFmt w:val="decimal"/>
      <w:lvlText w:val="%1."/>
      <w:legacy w:legacy="1" w:legacySpace="0" w:legacyIndent="240"/>
      <w:lvlJc w:val="left"/>
      <w:pPr>
        <w:ind w:left="240" w:hanging="240"/>
      </w:pPr>
      <w:rPr>
        <w:rFonts w:cs="Times New Roman"/>
        <w:b w:val="0"/>
        <w:i w:val="0"/>
        <w:sz w:val="24"/>
      </w:rPr>
    </w:lvl>
  </w:abstractNum>
  <w:abstractNum w:abstractNumId="13" w15:restartNumberingAfterBreak="0">
    <w:nsid w:val="76516449"/>
    <w:multiLevelType w:val="singleLevel"/>
    <w:tmpl w:val="26B8C1FE"/>
    <w:lvl w:ilvl="0">
      <w:start w:val="3"/>
      <w:numFmt w:val="decimal"/>
      <w:lvlText w:val="%1."/>
      <w:legacy w:legacy="1" w:legacySpace="0" w:legacyIndent="240"/>
      <w:lvlJc w:val="left"/>
      <w:pPr>
        <w:ind w:left="240" w:hanging="240"/>
      </w:pPr>
      <w:rPr>
        <w:rFonts w:cs="Times New Roman"/>
        <w:b w:val="0"/>
        <w:i w:val="0"/>
        <w:sz w:val="24"/>
      </w:rPr>
    </w:lvl>
  </w:abstractNum>
  <w:abstractNum w:abstractNumId="14" w15:restartNumberingAfterBreak="0">
    <w:nsid w:val="7EC9387F"/>
    <w:multiLevelType w:val="singleLevel"/>
    <w:tmpl w:val="5A0CF716"/>
    <w:lvl w:ilvl="0">
      <w:start w:val="2"/>
      <w:numFmt w:val="chineseCountingThousand"/>
      <w:lvlText w:val="%1."/>
      <w:legacy w:legacy="1" w:legacySpace="0" w:legacyIndent="360"/>
      <w:lvlJc w:val="left"/>
      <w:pPr>
        <w:ind w:left="360" w:hanging="360"/>
      </w:pPr>
      <w:rPr>
        <w:rFonts w:ascii="SimSun" w:eastAsia="SimSun" w:cs="Times New Roman" w:hint="eastAsia"/>
        <w:b w:val="0"/>
        <w:i w:val="0"/>
        <w:sz w:val="24"/>
        <w:u w:val="none"/>
      </w:rPr>
    </w:lvl>
  </w:abstractNum>
  <w:abstractNum w:abstractNumId="15" w15:restartNumberingAfterBreak="0">
    <w:nsid w:val="7FB931AA"/>
    <w:multiLevelType w:val="singleLevel"/>
    <w:tmpl w:val="F418FE14"/>
    <w:lvl w:ilvl="0">
      <w:start w:val="2"/>
      <w:numFmt w:val="decimal"/>
      <w:lvlText w:val="2.%1 "/>
      <w:legacy w:legacy="1" w:legacySpace="0" w:legacyIndent="425"/>
      <w:lvlJc w:val="left"/>
      <w:pPr>
        <w:ind w:left="425" w:hanging="425"/>
      </w:pPr>
      <w:rPr>
        <w:rFonts w:ascii="Times New Roman" w:hAnsi="Times New Roman" w:cs="Times New Roman" w:hint="default"/>
        <w:b w:val="0"/>
        <w:i w:val="0"/>
        <w:sz w:val="21"/>
        <w:u w:val="none"/>
      </w:rPr>
    </w:lvl>
  </w:abstractNum>
  <w:num w:numId="1">
    <w:abstractNumId w:val="2"/>
  </w:num>
  <w:num w:numId="2">
    <w:abstractNumId w:val="2"/>
    <w:lvlOverride w:ilvl="0">
      <w:lvl w:ilvl="0">
        <w:start w:val="1"/>
        <w:numFmt w:val="decimal"/>
        <w:lvlText w:val="%1."/>
        <w:legacy w:legacy="1" w:legacySpace="0" w:legacyIndent="216"/>
        <w:lvlJc w:val="left"/>
        <w:pPr>
          <w:ind w:left="936" w:hanging="216"/>
        </w:pPr>
        <w:rPr>
          <w:rFonts w:ascii="SimSun" w:eastAsia="SimSun" w:cs="Times New Roman" w:hint="eastAsia"/>
          <w:b w:val="0"/>
          <w:i w:val="0"/>
          <w:sz w:val="21"/>
          <w:u w:val="none"/>
        </w:rPr>
      </w:lvl>
    </w:lvlOverride>
  </w:num>
  <w:num w:numId="3">
    <w:abstractNumId w:val="9"/>
  </w:num>
  <w:num w:numId="4">
    <w:abstractNumId w:val="7"/>
  </w:num>
  <w:num w:numId="5">
    <w:abstractNumId w:val="13"/>
  </w:num>
  <w:num w:numId="6">
    <w:abstractNumId w:val="8"/>
  </w:num>
  <w:num w:numId="7">
    <w:abstractNumId w:val="5"/>
  </w:num>
  <w:num w:numId="8">
    <w:abstractNumId w:val="10"/>
  </w:num>
  <w:num w:numId="9">
    <w:abstractNumId w:val="0"/>
  </w:num>
  <w:num w:numId="10">
    <w:abstractNumId w:val="15"/>
  </w:num>
  <w:num w:numId="11">
    <w:abstractNumId w:val="3"/>
  </w:num>
  <w:num w:numId="12">
    <w:abstractNumId w:val="11"/>
  </w:num>
  <w:num w:numId="13">
    <w:abstractNumId w:val="12"/>
  </w:num>
  <w:num w:numId="14">
    <w:abstractNumId w:val="6"/>
  </w:num>
  <w:num w:numId="15">
    <w:abstractNumId w:val="1"/>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285"/>
  <w:displayHorizontalDrawingGridEvery w:val="0"/>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FE"/>
    <w:rsid w:val="000031F9"/>
    <w:rsid w:val="00010F5A"/>
    <w:rsid w:val="00014199"/>
    <w:rsid w:val="00015853"/>
    <w:rsid w:val="00021043"/>
    <w:rsid w:val="00026C67"/>
    <w:rsid w:val="00041186"/>
    <w:rsid w:val="00043686"/>
    <w:rsid w:val="00044D5F"/>
    <w:rsid w:val="0006706E"/>
    <w:rsid w:val="00072613"/>
    <w:rsid w:val="00081994"/>
    <w:rsid w:val="00082E7F"/>
    <w:rsid w:val="00083572"/>
    <w:rsid w:val="000837D7"/>
    <w:rsid w:val="00091D2E"/>
    <w:rsid w:val="000948EE"/>
    <w:rsid w:val="00095C3E"/>
    <w:rsid w:val="000A11AF"/>
    <w:rsid w:val="000A1328"/>
    <w:rsid w:val="000A78BE"/>
    <w:rsid w:val="000B014E"/>
    <w:rsid w:val="000B0692"/>
    <w:rsid w:val="000B411D"/>
    <w:rsid w:val="000B485E"/>
    <w:rsid w:val="000B7079"/>
    <w:rsid w:val="000C50E0"/>
    <w:rsid w:val="000D6DD7"/>
    <w:rsid w:val="000E249B"/>
    <w:rsid w:val="000E367B"/>
    <w:rsid w:val="000E3881"/>
    <w:rsid w:val="000F16C8"/>
    <w:rsid w:val="000F2494"/>
    <w:rsid w:val="000F7238"/>
    <w:rsid w:val="000F7C6B"/>
    <w:rsid w:val="001031EA"/>
    <w:rsid w:val="001047C2"/>
    <w:rsid w:val="00105D23"/>
    <w:rsid w:val="0011058B"/>
    <w:rsid w:val="00110BA2"/>
    <w:rsid w:val="00113EE8"/>
    <w:rsid w:val="00116F49"/>
    <w:rsid w:val="00120FB6"/>
    <w:rsid w:val="00122A05"/>
    <w:rsid w:val="001347BD"/>
    <w:rsid w:val="00135B7C"/>
    <w:rsid w:val="00140A86"/>
    <w:rsid w:val="00147EB1"/>
    <w:rsid w:val="00154212"/>
    <w:rsid w:val="00155FB2"/>
    <w:rsid w:val="00163CC0"/>
    <w:rsid w:val="00165D92"/>
    <w:rsid w:val="001667CF"/>
    <w:rsid w:val="001679EB"/>
    <w:rsid w:val="00170CD4"/>
    <w:rsid w:val="001723AA"/>
    <w:rsid w:val="00176948"/>
    <w:rsid w:val="0018205F"/>
    <w:rsid w:val="001832A6"/>
    <w:rsid w:val="001906CE"/>
    <w:rsid w:val="00194FB7"/>
    <w:rsid w:val="00195ACD"/>
    <w:rsid w:val="001A097E"/>
    <w:rsid w:val="001A78D5"/>
    <w:rsid w:val="001A797F"/>
    <w:rsid w:val="001B08A9"/>
    <w:rsid w:val="001C4C86"/>
    <w:rsid w:val="001C5EAA"/>
    <w:rsid w:val="001C764E"/>
    <w:rsid w:val="001E0329"/>
    <w:rsid w:val="001E26ED"/>
    <w:rsid w:val="001F4785"/>
    <w:rsid w:val="00202510"/>
    <w:rsid w:val="00230ED9"/>
    <w:rsid w:val="002424FE"/>
    <w:rsid w:val="00247311"/>
    <w:rsid w:val="00256A86"/>
    <w:rsid w:val="0026013D"/>
    <w:rsid w:val="002616A4"/>
    <w:rsid w:val="00264CA8"/>
    <w:rsid w:val="002657EC"/>
    <w:rsid w:val="00265ACB"/>
    <w:rsid w:val="00265DFB"/>
    <w:rsid w:val="00275E7F"/>
    <w:rsid w:val="0027698C"/>
    <w:rsid w:val="00284DAF"/>
    <w:rsid w:val="002879E1"/>
    <w:rsid w:val="0029001B"/>
    <w:rsid w:val="002A0B25"/>
    <w:rsid w:val="002A1543"/>
    <w:rsid w:val="002A77A1"/>
    <w:rsid w:val="002C0E5B"/>
    <w:rsid w:val="002C2491"/>
    <w:rsid w:val="002C6398"/>
    <w:rsid w:val="002C7FBD"/>
    <w:rsid w:val="002D02E8"/>
    <w:rsid w:val="002E47DC"/>
    <w:rsid w:val="002E48BF"/>
    <w:rsid w:val="002F4C7E"/>
    <w:rsid w:val="00306FB3"/>
    <w:rsid w:val="00317D1F"/>
    <w:rsid w:val="00332CAF"/>
    <w:rsid w:val="00351416"/>
    <w:rsid w:val="0036164A"/>
    <w:rsid w:val="0036261A"/>
    <w:rsid w:val="0036431A"/>
    <w:rsid w:val="0036613A"/>
    <w:rsid w:val="0037064E"/>
    <w:rsid w:val="003711BC"/>
    <w:rsid w:val="00384C65"/>
    <w:rsid w:val="00385469"/>
    <w:rsid w:val="003858E3"/>
    <w:rsid w:val="0039118F"/>
    <w:rsid w:val="003A1F0F"/>
    <w:rsid w:val="003A5D1B"/>
    <w:rsid w:val="003A7DEE"/>
    <w:rsid w:val="003A7F08"/>
    <w:rsid w:val="003B39C9"/>
    <w:rsid w:val="003B4819"/>
    <w:rsid w:val="003B5389"/>
    <w:rsid w:val="003C540A"/>
    <w:rsid w:val="003C670D"/>
    <w:rsid w:val="003D06A8"/>
    <w:rsid w:val="003D0857"/>
    <w:rsid w:val="003D26F5"/>
    <w:rsid w:val="003D4918"/>
    <w:rsid w:val="003D5166"/>
    <w:rsid w:val="003E1115"/>
    <w:rsid w:val="003E51E7"/>
    <w:rsid w:val="003E6B42"/>
    <w:rsid w:val="003E7860"/>
    <w:rsid w:val="003F2CFA"/>
    <w:rsid w:val="003F47D8"/>
    <w:rsid w:val="00402F39"/>
    <w:rsid w:val="00404450"/>
    <w:rsid w:val="004065F8"/>
    <w:rsid w:val="00406D4C"/>
    <w:rsid w:val="0042318A"/>
    <w:rsid w:val="00425BF2"/>
    <w:rsid w:val="004319E2"/>
    <w:rsid w:val="00431FC7"/>
    <w:rsid w:val="004330BB"/>
    <w:rsid w:val="004468D0"/>
    <w:rsid w:val="0045184E"/>
    <w:rsid w:val="004521A6"/>
    <w:rsid w:val="004653C8"/>
    <w:rsid w:val="004657FB"/>
    <w:rsid w:val="00470EC3"/>
    <w:rsid w:val="0047360F"/>
    <w:rsid w:val="00482796"/>
    <w:rsid w:val="004838DD"/>
    <w:rsid w:val="0048562D"/>
    <w:rsid w:val="004A2CF9"/>
    <w:rsid w:val="004A7628"/>
    <w:rsid w:val="004C19C4"/>
    <w:rsid w:val="004C4232"/>
    <w:rsid w:val="004E2171"/>
    <w:rsid w:val="004E6B41"/>
    <w:rsid w:val="004E70B6"/>
    <w:rsid w:val="00505D8B"/>
    <w:rsid w:val="00510FC0"/>
    <w:rsid w:val="005357B8"/>
    <w:rsid w:val="00537DA0"/>
    <w:rsid w:val="005439E2"/>
    <w:rsid w:val="00550FB6"/>
    <w:rsid w:val="00552263"/>
    <w:rsid w:val="0055280E"/>
    <w:rsid w:val="00552EC1"/>
    <w:rsid w:val="00557797"/>
    <w:rsid w:val="005605C9"/>
    <w:rsid w:val="005822B6"/>
    <w:rsid w:val="005873D7"/>
    <w:rsid w:val="00595A2A"/>
    <w:rsid w:val="005A21DD"/>
    <w:rsid w:val="005A4EA1"/>
    <w:rsid w:val="005B2C84"/>
    <w:rsid w:val="005B3190"/>
    <w:rsid w:val="005B3D93"/>
    <w:rsid w:val="005C0C81"/>
    <w:rsid w:val="005C4A48"/>
    <w:rsid w:val="005C4AEF"/>
    <w:rsid w:val="005C59F8"/>
    <w:rsid w:val="005D0A75"/>
    <w:rsid w:val="005D176E"/>
    <w:rsid w:val="005D2E12"/>
    <w:rsid w:val="005E1A80"/>
    <w:rsid w:val="005E4F61"/>
    <w:rsid w:val="005E55C8"/>
    <w:rsid w:val="005E75D0"/>
    <w:rsid w:val="005F05BB"/>
    <w:rsid w:val="0060611A"/>
    <w:rsid w:val="00612E0D"/>
    <w:rsid w:val="00623470"/>
    <w:rsid w:val="00624FB1"/>
    <w:rsid w:val="00635526"/>
    <w:rsid w:val="0063604C"/>
    <w:rsid w:val="00637E5B"/>
    <w:rsid w:val="00646609"/>
    <w:rsid w:val="00647393"/>
    <w:rsid w:val="006511F7"/>
    <w:rsid w:val="00651E30"/>
    <w:rsid w:val="0065737A"/>
    <w:rsid w:val="00672683"/>
    <w:rsid w:val="00674BA0"/>
    <w:rsid w:val="006760C0"/>
    <w:rsid w:val="006760ED"/>
    <w:rsid w:val="00676F49"/>
    <w:rsid w:val="00677FA6"/>
    <w:rsid w:val="0068297A"/>
    <w:rsid w:val="006915EB"/>
    <w:rsid w:val="00692191"/>
    <w:rsid w:val="0069701D"/>
    <w:rsid w:val="006A0390"/>
    <w:rsid w:val="006A41C4"/>
    <w:rsid w:val="006B33E0"/>
    <w:rsid w:val="006B3574"/>
    <w:rsid w:val="006B69C8"/>
    <w:rsid w:val="006C2A39"/>
    <w:rsid w:val="006C565D"/>
    <w:rsid w:val="006D002D"/>
    <w:rsid w:val="006D5B9A"/>
    <w:rsid w:val="006D5FD3"/>
    <w:rsid w:val="006D6428"/>
    <w:rsid w:val="006D6434"/>
    <w:rsid w:val="006E294B"/>
    <w:rsid w:val="006E3FEA"/>
    <w:rsid w:val="006E5F46"/>
    <w:rsid w:val="007073D6"/>
    <w:rsid w:val="00713A18"/>
    <w:rsid w:val="0072373E"/>
    <w:rsid w:val="00732660"/>
    <w:rsid w:val="007477DE"/>
    <w:rsid w:val="00752CE7"/>
    <w:rsid w:val="0077323C"/>
    <w:rsid w:val="007844E7"/>
    <w:rsid w:val="00785CA5"/>
    <w:rsid w:val="00785DFE"/>
    <w:rsid w:val="00786F96"/>
    <w:rsid w:val="0079173A"/>
    <w:rsid w:val="00795F80"/>
    <w:rsid w:val="007A1D9B"/>
    <w:rsid w:val="007A77BB"/>
    <w:rsid w:val="007B0CFC"/>
    <w:rsid w:val="007B26E6"/>
    <w:rsid w:val="007B50A1"/>
    <w:rsid w:val="007B60F3"/>
    <w:rsid w:val="007C6A79"/>
    <w:rsid w:val="007D5A5A"/>
    <w:rsid w:val="007E7E9D"/>
    <w:rsid w:val="007F1D21"/>
    <w:rsid w:val="007F56D2"/>
    <w:rsid w:val="0080074E"/>
    <w:rsid w:val="00805D5C"/>
    <w:rsid w:val="00811F4E"/>
    <w:rsid w:val="0081354A"/>
    <w:rsid w:val="008226A0"/>
    <w:rsid w:val="00823767"/>
    <w:rsid w:val="00832B9E"/>
    <w:rsid w:val="00840C7E"/>
    <w:rsid w:val="00840EFE"/>
    <w:rsid w:val="00845B0B"/>
    <w:rsid w:val="008603EB"/>
    <w:rsid w:val="00866EA3"/>
    <w:rsid w:val="00874614"/>
    <w:rsid w:val="00874EAA"/>
    <w:rsid w:val="00877CB5"/>
    <w:rsid w:val="0088118B"/>
    <w:rsid w:val="00882C96"/>
    <w:rsid w:val="00886CAF"/>
    <w:rsid w:val="008A113C"/>
    <w:rsid w:val="008A4FE0"/>
    <w:rsid w:val="008A79B9"/>
    <w:rsid w:val="008B20F5"/>
    <w:rsid w:val="008B27FE"/>
    <w:rsid w:val="008B7AAE"/>
    <w:rsid w:val="008C7E69"/>
    <w:rsid w:val="008D20F0"/>
    <w:rsid w:val="008D6135"/>
    <w:rsid w:val="008D6FCD"/>
    <w:rsid w:val="008E035F"/>
    <w:rsid w:val="008E09B0"/>
    <w:rsid w:val="008F06BD"/>
    <w:rsid w:val="009023D7"/>
    <w:rsid w:val="00904881"/>
    <w:rsid w:val="00914199"/>
    <w:rsid w:val="00926B31"/>
    <w:rsid w:val="00927902"/>
    <w:rsid w:val="009347C8"/>
    <w:rsid w:val="009373FE"/>
    <w:rsid w:val="00940EE1"/>
    <w:rsid w:val="00945A2A"/>
    <w:rsid w:val="00951922"/>
    <w:rsid w:val="00967744"/>
    <w:rsid w:val="009828DB"/>
    <w:rsid w:val="00983E18"/>
    <w:rsid w:val="00990660"/>
    <w:rsid w:val="00991D52"/>
    <w:rsid w:val="009962B3"/>
    <w:rsid w:val="009A25DF"/>
    <w:rsid w:val="009B2958"/>
    <w:rsid w:val="009B2F63"/>
    <w:rsid w:val="009D6DC1"/>
    <w:rsid w:val="009E0694"/>
    <w:rsid w:val="009E2329"/>
    <w:rsid w:val="009E319D"/>
    <w:rsid w:val="009E3A20"/>
    <w:rsid w:val="009E5E00"/>
    <w:rsid w:val="009F6301"/>
    <w:rsid w:val="00A00F02"/>
    <w:rsid w:val="00A05E9C"/>
    <w:rsid w:val="00A247F6"/>
    <w:rsid w:val="00A2625A"/>
    <w:rsid w:val="00A26C03"/>
    <w:rsid w:val="00A3069F"/>
    <w:rsid w:val="00A31511"/>
    <w:rsid w:val="00A3243F"/>
    <w:rsid w:val="00A325F4"/>
    <w:rsid w:val="00A4307A"/>
    <w:rsid w:val="00A43838"/>
    <w:rsid w:val="00A604A7"/>
    <w:rsid w:val="00A622D4"/>
    <w:rsid w:val="00A62541"/>
    <w:rsid w:val="00A658EB"/>
    <w:rsid w:val="00A65BF1"/>
    <w:rsid w:val="00A67C98"/>
    <w:rsid w:val="00A67FE3"/>
    <w:rsid w:val="00A7262A"/>
    <w:rsid w:val="00A740B9"/>
    <w:rsid w:val="00A75C6D"/>
    <w:rsid w:val="00A773EA"/>
    <w:rsid w:val="00A80AF2"/>
    <w:rsid w:val="00A90F78"/>
    <w:rsid w:val="00A92F86"/>
    <w:rsid w:val="00A93248"/>
    <w:rsid w:val="00A9338E"/>
    <w:rsid w:val="00AB56C0"/>
    <w:rsid w:val="00AB76C7"/>
    <w:rsid w:val="00AC0EC7"/>
    <w:rsid w:val="00AC5BB3"/>
    <w:rsid w:val="00AD5C42"/>
    <w:rsid w:val="00AD7C11"/>
    <w:rsid w:val="00AD7C67"/>
    <w:rsid w:val="00AE2CFD"/>
    <w:rsid w:val="00AE4390"/>
    <w:rsid w:val="00AF10DB"/>
    <w:rsid w:val="00AF165A"/>
    <w:rsid w:val="00B0628C"/>
    <w:rsid w:val="00B110C2"/>
    <w:rsid w:val="00B135FB"/>
    <w:rsid w:val="00B15E35"/>
    <w:rsid w:val="00B22127"/>
    <w:rsid w:val="00B23994"/>
    <w:rsid w:val="00B27DC9"/>
    <w:rsid w:val="00B32940"/>
    <w:rsid w:val="00B34663"/>
    <w:rsid w:val="00B424BA"/>
    <w:rsid w:val="00B43B1C"/>
    <w:rsid w:val="00B43C63"/>
    <w:rsid w:val="00B52466"/>
    <w:rsid w:val="00B60882"/>
    <w:rsid w:val="00B64889"/>
    <w:rsid w:val="00B6789B"/>
    <w:rsid w:val="00B77C29"/>
    <w:rsid w:val="00B8214F"/>
    <w:rsid w:val="00B82AB1"/>
    <w:rsid w:val="00B83806"/>
    <w:rsid w:val="00B85A3B"/>
    <w:rsid w:val="00BA0614"/>
    <w:rsid w:val="00BA20FB"/>
    <w:rsid w:val="00BA2AE7"/>
    <w:rsid w:val="00BA5BAD"/>
    <w:rsid w:val="00BB5289"/>
    <w:rsid w:val="00BC0C86"/>
    <w:rsid w:val="00BC4407"/>
    <w:rsid w:val="00BD0AFC"/>
    <w:rsid w:val="00BD3566"/>
    <w:rsid w:val="00BE1509"/>
    <w:rsid w:val="00BE2EBF"/>
    <w:rsid w:val="00BF2AC0"/>
    <w:rsid w:val="00C02451"/>
    <w:rsid w:val="00C0668C"/>
    <w:rsid w:val="00C16922"/>
    <w:rsid w:val="00C22506"/>
    <w:rsid w:val="00C2298B"/>
    <w:rsid w:val="00C2549F"/>
    <w:rsid w:val="00C25960"/>
    <w:rsid w:val="00C407D6"/>
    <w:rsid w:val="00C43326"/>
    <w:rsid w:val="00C467CC"/>
    <w:rsid w:val="00C535CA"/>
    <w:rsid w:val="00C54613"/>
    <w:rsid w:val="00C615B9"/>
    <w:rsid w:val="00C67341"/>
    <w:rsid w:val="00C7154B"/>
    <w:rsid w:val="00C82ECB"/>
    <w:rsid w:val="00C91389"/>
    <w:rsid w:val="00C93491"/>
    <w:rsid w:val="00C97522"/>
    <w:rsid w:val="00CA2D3B"/>
    <w:rsid w:val="00CA5662"/>
    <w:rsid w:val="00CC083A"/>
    <w:rsid w:val="00CD17CB"/>
    <w:rsid w:val="00CD2B8A"/>
    <w:rsid w:val="00CD54F2"/>
    <w:rsid w:val="00CD6184"/>
    <w:rsid w:val="00CE3C1D"/>
    <w:rsid w:val="00D026D5"/>
    <w:rsid w:val="00D207C8"/>
    <w:rsid w:val="00D306D2"/>
    <w:rsid w:val="00D41FCB"/>
    <w:rsid w:val="00D42765"/>
    <w:rsid w:val="00D526A5"/>
    <w:rsid w:val="00D55C94"/>
    <w:rsid w:val="00D65EC2"/>
    <w:rsid w:val="00D6765A"/>
    <w:rsid w:val="00D72F03"/>
    <w:rsid w:val="00D822CB"/>
    <w:rsid w:val="00D84FA3"/>
    <w:rsid w:val="00D8578F"/>
    <w:rsid w:val="00D87BD3"/>
    <w:rsid w:val="00D94851"/>
    <w:rsid w:val="00D978F3"/>
    <w:rsid w:val="00DA1797"/>
    <w:rsid w:val="00DB045F"/>
    <w:rsid w:val="00DB0AAE"/>
    <w:rsid w:val="00DC19DD"/>
    <w:rsid w:val="00DD1E70"/>
    <w:rsid w:val="00DE00A7"/>
    <w:rsid w:val="00DE5899"/>
    <w:rsid w:val="00DE60F5"/>
    <w:rsid w:val="00DE7F2F"/>
    <w:rsid w:val="00DF0778"/>
    <w:rsid w:val="00E06979"/>
    <w:rsid w:val="00E07759"/>
    <w:rsid w:val="00E164D0"/>
    <w:rsid w:val="00E175D3"/>
    <w:rsid w:val="00E21655"/>
    <w:rsid w:val="00E24E8E"/>
    <w:rsid w:val="00E27B7D"/>
    <w:rsid w:val="00E303D9"/>
    <w:rsid w:val="00E31DA7"/>
    <w:rsid w:val="00E3315A"/>
    <w:rsid w:val="00E36DEC"/>
    <w:rsid w:val="00E37430"/>
    <w:rsid w:val="00E5428A"/>
    <w:rsid w:val="00E54A13"/>
    <w:rsid w:val="00E67DD6"/>
    <w:rsid w:val="00E7077F"/>
    <w:rsid w:val="00E74BCE"/>
    <w:rsid w:val="00E82A18"/>
    <w:rsid w:val="00E84C15"/>
    <w:rsid w:val="00E870C7"/>
    <w:rsid w:val="00E87396"/>
    <w:rsid w:val="00E973E2"/>
    <w:rsid w:val="00E97E80"/>
    <w:rsid w:val="00EA19FB"/>
    <w:rsid w:val="00EA5379"/>
    <w:rsid w:val="00EB1ED0"/>
    <w:rsid w:val="00EB1F60"/>
    <w:rsid w:val="00EB21E2"/>
    <w:rsid w:val="00EC3234"/>
    <w:rsid w:val="00EC3ECE"/>
    <w:rsid w:val="00EC54E6"/>
    <w:rsid w:val="00EE24E8"/>
    <w:rsid w:val="00EE348C"/>
    <w:rsid w:val="00EE6187"/>
    <w:rsid w:val="00EF4E47"/>
    <w:rsid w:val="00F03622"/>
    <w:rsid w:val="00F07DF8"/>
    <w:rsid w:val="00F14BC1"/>
    <w:rsid w:val="00F17260"/>
    <w:rsid w:val="00F21563"/>
    <w:rsid w:val="00F25B3D"/>
    <w:rsid w:val="00F32946"/>
    <w:rsid w:val="00F372E5"/>
    <w:rsid w:val="00F422BE"/>
    <w:rsid w:val="00F46027"/>
    <w:rsid w:val="00F50B6F"/>
    <w:rsid w:val="00F57EC3"/>
    <w:rsid w:val="00F73EC8"/>
    <w:rsid w:val="00F806A4"/>
    <w:rsid w:val="00F84B1B"/>
    <w:rsid w:val="00F90504"/>
    <w:rsid w:val="00F95224"/>
    <w:rsid w:val="00F9794A"/>
    <w:rsid w:val="00FA17EB"/>
    <w:rsid w:val="00FA6590"/>
    <w:rsid w:val="00FB0A6C"/>
    <w:rsid w:val="00FB1B4A"/>
    <w:rsid w:val="00FC06C4"/>
    <w:rsid w:val="00FC1D30"/>
    <w:rsid w:val="00FC23BC"/>
    <w:rsid w:val="00FD2D9C"/>
    <w:rsid w:val="00FD4D64"/>
    <w:rsid w:val="00FF374D"/>
    <w:rsid w:val="00FF7712"/>
    <w:rsid w:val="00FF7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8622896"/>
  <w15:docId w15:val="{3C2A56B1-998F-4EF2-A130-1254394D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948"/>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76948"/>
    <w:pPr>
      <w:tabs>
        <w:tab w:val="center" w:pos="4153"/>
        <w:tab w:val="right" w:pos="8306"/>
      </w:tabs>
      <w:spacing w:line="240" w:lineRule="atLeast"/>
      <w:jc w:val="left"/>
    </w:pPr>
    <w:rPr>
      <w:sz w:val="18"/>
    </w:rPr>
  </w:style>
  <w:style w:type="character" w:styleId="a5">
    <w:name w:val="page number"/>
    <w:rsid w:val="00176948"/>
    <w:rPr>
      <w:rFonts w:cs="Times New Roman"/>
    </w:rPr>
  </w:style>
  <w:style w:type="paragraph" w:styleId="a6">
    <w:name w:val="header"/>
    <w:basedOn w:val="a"/>
    <w:rsid w:val="00176948"/>
    <w:pPr>
      <w:pBdr>
        <w:bottom w:val="single" w:sz="6" w:space="1" w:color="auto"/>
      </w:pBdr>
      <w:tabs>
        <w:tab w:val="center" w:pos="4153"/>
        <w:tab w:val="right" w:pos="8306"/>
      </w:tabs>
      <w:spacing w:line="240" w:lineRule="atLeast"/>
      <w:jc w:val="center"/>
    </w:pPr>
    <w:rPr>
      <w:sz w:val="18"/>
    </w:rPr>
  </w:style>
  <w:style w:type="paragraph" w:styleId="a7">
    <w:name w:val="Body Text Indent"/>
    <w:basedOn w:val="a"/>
    <w:rsid w:val="00176948"/>
    <w:pPr>
      <w:spacing w:line="360" w:lineRule="auto"/>
      <w:ind w:left="1587"/>
    </w:pPr>
    <w:rPr>
      <w:rFonts w:ascii="SimSun"/>
      <w:color w:val="000000"/>
      <w:sz w:val="24"/>
    </w:rPr>
  </w:style>
  <w:style w:type="paragraph" w:styleId="a8">
    <w:name w:val="Date"/>
    <w:basedOn w:val="a"/>
    <w:next w:val="a"/>
    <w:rsid w:val="001C764E"/>
    <w:rPr>
      <w:rFonts w:ascii="SimSun"/>
      <w:sz w:val="24"/>
    </w:rPr>
  </w:style>
  <w:style w:type="paragraph" w:customStyle="1" w:styleId="1">
    <w:name w:val="日期1"/>
    <w:basedOn w:val="a"/>
    <w:next w:val="a"/>
    <w:rsid w:val="00E07759"/>
    <w:pPr>
      <w:spacing w:line="240" w:lineRule="auto"/>
    </w:pPr>
    <w:rPr>
      <w:kern w:val="2"/>
      <w:sz w:val="24"/>
    </w:rPr>
  </w:style>
  <w:style w:type="table" w:styleId="a9">
    <w:name w:val="Table Grid"/>
    <w:basedOn w:val="a1"/>
    <w:rsid w:val="00DE7F2F"/>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a"/>
    <w:rsid w:val="00015853"/>
    <w:pPr>
      <w:widowControl/>
      <w:adjustRightInd/>
      <w:spacing w:after="160" w:line="240" w:lineRule="exact"/>
      <w:jc w:val="left"/>
      <w:textAlignment w:val="auto"/>
    </w:pPr>
    <w:rPr>
      <w:rFonts w:ascii="Arial" w:hAnsi="Arial" w:cs="Verdana"/>
      <w:b/>
      <w:sz w:val="24"/>
      <w:szCs w:val="24"/>
      <w:lang w:eastAsia="en-US"/>
    </w:rPr>
  </w:style>
  <w:style w:type="paragraph" w:styleId="aa">
    <w:name w:val="Document Map"/>
    <w:basedOn w:val="a"/>
    <w:link w:val="ab"/>
    <w:semiHidden/>
    <w:rsid w:val="00BB5289"/>
    <w:rPr>
      <w:rFonts w:ascii="SimSun"/>
      <w:sz w:val="18"/>
      <w:szCs w:val="18"/>
    </w:rPr>
  </w:style>
  <w:style w:type="character" w:customStyle="1" w:styleId="ab">
    <w:name w:val="Схема документа Знак"/>
    <w:link w:val="aa"/>
    <w:locked/>
    <w:rsid w:val="00BB5289"/>
    <w:rPr>
      <w:rFonts w:ascii="SimSun" w:cs="Times New Roman"/>
      <w:sz w:val="18"/>
      <w:szCs w:val="18"/>
    </w:rPr>
  </w:style>
  <w:style w:type="paragraph" w:styleId="ac">
    <w:name w:val="Balloon Text"/>
    <w:basedOn w:val="a"/>
    <w:link w:val="ad"/>
    <w:semiHidden/>
    <w:rsid w:val="00165D92"/>
    <w:pPr>
      <w:spacing w:line="240" w:lineRule="auto"/>
    </w:pPr>
    <w:rPr>
      <w:sz w:val="18"/>
      <w:szCs w:val="18"/>
    </w:rPr>
  </w:style>
  <w:style w:type="character" w:customStyle="1" w:styleId="ad">
    <w:name w:val="Текст выноски Знак"/>
    <w:link w:val="ac"/>
    <w:locked/>
    <w:rsid w:val="00165D92"/>
    <w:rPr>
      <w:rFonts w:cs="Times New Roman"/>
      <w:sz w:val="18"/>
      <w:szCs w:val="18"/>
    </w:rPr>
  </w:style>
  <w:style w:type="paragraph" w:customStyle="1" w:styleId="10">
    <w:name w:val="列出段落1"/>
    <w:basedOn w:val="a"/>
    <w:rsid w:val="005B3D93"/>
    <w:pPr>
      <w:ind w:firstLineChars="200" w:firstLine="420"/>
    </w:pPr>
  </w:style>
  <w:style w:type="character" w:customStyle="1" w:styleId="a4">
    <w:name w:val="Нижний колонтитул Знак"/>
    <w:link w:val="a3"/>
    <w:locked/>
    <w:rsid w:val="00732660"/>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978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1260</Words>
  <Characters>7186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www.transn.com</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e.slynko</cp:lastModifiedBy>
  <cp:revision>4</cp:revision>
  <cp:lastPrinted>2000-11-02T01:43:00Z</cp:lastPrinted>
  <dcterms:created xsi:type="dcterms:W3CDTF">2023-09-06T08:11:00Z</dcterms:created>
  <dcterms:modified xsi:type="dcterms:W3CDTF">2023-09-06T11:01:00Z</dcterms:modified>
</cp:coreProperties>
</file>